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2"/>
      </w:tblGrid>
      <w:tr w:rsidR="00B709DC" w:rsidRPr="0074225C" w:rsidTr="000F7F84">
        <w:tc>
          <w:tcPr>
            <w:tcW w:w="10602" w:type="dxa"/>
            <w:tcBorders>
              <w:top w:val="nil"/>
              <w:left w:val="nil"/>
              <w:bottom w:val="triple" w:sz="4" w:space="0" w:color="auto"/>
              <w:right w:val="nil"/>
            </w:tcBorders>
          </w:tcPr>
          <w:p w:rsidR="00B709DC" w:rsidRPr="0074225C" w:rsidRDefault="00B709DC" w:rsidP="000F7F84">
            <w:pPr>
              <w:pStyle w:val="En-tte"/>
              <w:ind w:right="-189" w:hanging="114"/>
              <w:rPr>
                <w:rFonts w:asciiTheme="minorHAnsi" w:hAnsiTheme="minorHAnsi" w:cstheme="minorHAnsi"/>
                <w:i/>
                <w:sz w:val="18"/>
                <w:szCs w:val="18"/>
              </w:rPr>
            </w:pPr>
            <w:r w:rsidRPr="0074225C">
              <w:rPr>
                <w:rFonts w:asciiTheme="minorHAnsi" w:hAnsiTheme="minorHAnsi" w:cstheme="minorHAnsi"/>
                <w:i/>
                <w:sz w:val="18"/>
                <w:szCs w:val="18"/>
              </w:rPr>
              <w:t>Physique - Chimie – 1</w:t>
            </w:r>
            <w:r w:rsidRPr="0074225C">
              <w:rPr>
                <w:rFonts w:asciiTheme="minorHAnsi" w:hAnsiTheme="minorHAnsi" w:cstheme="minorHAnsi"/>
                <w:i/>
                <w:sz w:val="18"/>
                <w:szCs w:val="18"/>
                <w:vertAlign w:val="superscript"/>
              </w:rPr>
              <w:t>ère</w:t>
            </w:r>
            <w:r w:rsidRPr="0074225C">
              <w:rPr>
                <w:rFonts w:asciiTheme="minorHAnsi" w:hAnsiTheme="minorHAnsi" w:cstheme="minorHAnsi"/>
                <w:i/>
                <w:sz w:val="18"/>
                <w:szCs w:val="18"/>
              </w:rPr>
              <w:t>STL-1</w:t>
            </w:r>
            <w:r w:rsidRPr="0074225C">
              <w:rPr>
                <w:rFonts w:asciiTheme="minorHAnsi" w:hAnsiTheme="minorHAnsi" w:cstheme="minorHAnsi"/>
                <w:i/>
                <w:sz w:val="18"/>
                <w:szCs w:val="18"/>
                <w:vertAlign w:val="superscript"/>
              </w:rPr>
              <w:t>ère</w:t>
            </w:r>
            <w:r w:rsidRPr="0074225C">
              <w:rPr>
                <w:rFonts w:asciiTheme="minorHAnsi" w:hAnsiTheme="minorHAnsi" w:cstheme="minorHAnsi"/>
                <w:i/>
                <w:sz w:val="18"/>
                <w:szCs w:val="18"/>
              </w:rPr>
              <w:t xml:space="preserve">STI2D                                                                                                                                                  </w:t>
            </w:r>
            <w:r>
              <w:rPr>
                <w:rFonts w:asciiTheme="minorHAnsi" w:hAnsiTheme="minorHAnsi" w:cstheme="minorHAnsi"/>
                <w:i/>
                <w:sz w:val="18"/>
                <w:szCs w:val="18"/>
              </w:rPr>
              <w:t xml:space="preserve">                   </w:t>
            </w:r>
            <w:r w:rsidRPr="0074225C">
              <w:rPr>
                <w:rFonts w:asciiTheme="minorHAnsi" w:hAnsiTheme="minorHAnsi" w:cstheme="minorHAnsi"/>
                <w:i/>
                <w:sz w:val="18"/>
                <w:szCs w:val="18"/>
              </w:rPr>
              <w:t xml:space="preserve"> Thème : Habitat</w:t>
            </w:r>
          </w:p>
        </w:tc>
      </w:tr>
      <w:tr w:rsidR="00B709DC" w:rsidRPr="0074225C" w:rsidTr="000F7F84">
        <w:trPr>
          <w:trHeight w:val="330"/>
        </w:trPr>
        <w:tc>
          <w:tcPr>
            <w:tcW w:w="10602" w:type="dxa"/>
            <w:tcBorders>
              <w:top w:val="triple" w:sz="4" w:space="0" w:color="auto"/>
              <w:left w:val="triple" w:sz="4" w:space="0" w:color="auto"/>
              <w:bottom w:val="triple" w:sz="4" w:space="0" w:color="auto"/>
              <w:right w:val="triple" w:sz="4" w:space="0" w:color="auto"/>
            </w:tcBorders>
            <w:shd w:val="clear" w:color="auto" w:fill="FFCC99"/>
            <w:vAlign w:val="center"/>
          </w:tcPr>
          <w:p w:rsidR="00B709DC" w:rsidRPr="0074225C" w:rsidRDefault="00B709DC" w:rsidP="000F7F84">
            <w:pPr>
              <w:pStyle w:val="En-tte"/>
              <w:jc w:val="center"/>
              <w:rPr>
                <w:rFonts w:asciiTheme="minorHAnsi" w:hAnsiTheme="minorHAnsi" w:cstheme="minorHAnsi"/>
                <w:b/>
              </w:rPr>
            </w:pPr>
            <w:r>
              <w:rPr>
                <w:rFonts w:asciiTheme="minorHAnsi" w:hAnsiTheme="minorHAnsi" w:cstheme="minorHAnsi"/>
                <w:b/>
              </w:rPr>
              <w:t>Activité – Quel est le meilleur combustible écologique : méthane ou au butane ?</w:t>
            </w:r>
          </w:p>
        </w:tc>
      </w:tr>
    </w:tbl>
    <w:p w:rsidR="00B709DC" w:rsidRPr="002D148B" w:rsidRDefault="00B709DC" w:rsidP="00B709DC">
      <w:pPr>
        <w:rPr>
          <w:rFonts w:asciiTheme="minorHAnsi" w:hAnsiTheme="minorHAnsi" w:cstheme="minorHAnsi"/>
          <w:color w:val="808080" w:themeColor="background1" w:themeShade="80"/>
          <w:sz w:val="10"/>
          <w:szCs w:val="10"/>
        </w:rPr>
      </w:pPr>
    </w:p>
    <w:p w:rsidR="00B709DC" w:rsidRPr="00573173" w:rsidRDefault="00B709DC" w:rsidP="00B709DC">
      <w:pPr>
        <w:shd w:val="clear" w:color="auto" w:fill="FFFFFF"/>
        <w:autoSpaceDE w:val="0"/>
        <w:autoSpaceDN w:val="0"/>
        <w:adjustRightInd w:val="0"/>
        <w:ind w:firstLine="708"/>
        <w:jc w:val="both"/>
        <w:rPr>
          <w:rFonts w:asciiTheme="minorHAnsi" w:hAnsiTheme="minorHAnsi" w:cstheme="minorHAnsi"/>
          <w:sz w:val="22"/>
          <w:szCs w:val="22"/>
        </w:rPr>
      </w:pPr>
      <w:r w:rsidRPr="00573173">
        <w:rPr>
          <w:rFonts w:asciiTheme="minorHAnsi" w:hAnsiTheme="minorHAnsi" w:cstheme="minorHAnsi"/>
          <w:sz w:val="22"/>
          <w:szCs w:val="22"/>
        </w:rPr>
        <w:t>Une chaudière à gaz alimentée par des hydrocarbures, tels que le gaz naturel ou le butane, peut être utilisée pour chauffer l’eau sanitaire.</w:t>
      </w:r>
      <w:r w:rsidR="002D148B">
        <w:rPr>
          <w:rFonts w:asciiTheme="minorHAnsi" w:hAnsiTheme="minorHAnsi" w:cstheme="minorHAnsi"/>
          <w:sz w:val="22"/>
          <w:szCs w:val="22"/>
        </w:rPr>
        <w:t xml:space="preserve"> </w:t>
      </w:r>
      <w:r w:rsidRPr="00573173">
        <w:rPr>
          <w:rFonts w:asciiTheme="minorHAnsi" w:hAnsiTheme="minorHAnsi" w:cstheme="minorHAnsi"/>
          <w:sz w:val="22"/>
          <w:szCs w:val="22"/>
        </w:rPr>
        <w:t>L’énergie à fournir pour chauffer 300 L d’eau chaude sanitaire de 15°C à 60°C est d’environ 56,4</w:t>
      </w:r>
      <w:r w:rsidRPr="00573173">
        <w:rPr>
          <w:rFonts w:asciiTheme="minorHAnsi" w:hAnsiTheme="minorHAnsi" w:cstheme="minorHAnsi"/>
          <w:sz w:val="22"/>
          <w:szCs w:val="22"/>
        </w:rPr>
        <w:sym w:font="Symbol" w:char="F0B4"/>
      </w:r>
      <w:r w:rsidRPr="00573173">
        <w:rPr>
          <w:rFonts w:asciiTheme="minorHAnsi" w:hAnsiTheme="minorHAnsi" w:cstheme="minorHAnsi"/>
          <w:sz w:val="22"/>
          <w:szCs w:val="22"/>
        </w:rPr>
        <w:t>10</w:t>
      </w:r>
      <w:r w:rsidRPr="00573173">
        <w:rPr>
          <w:rFonts w:asciiTheme="minorHAnsi" w:hAnsiTheme="minorHAnsi" w:cstheme="minorHAnsi"/>
          <w:sz w:val="22"/>
          <w:szCs w:val="22"/>
          <w:vertAlign w:val="superscript"/>
        </w:rPr>
        <w:t>3</w:t>
      </w:r>
      <w:r w:rsidRPr="00573173">
        <w:rPr>
          <w:rFonts w:asciiTheme="minorHAnsi" w:hAnsiTheme="minorHAnsi" w:cstheme="minorHAnsi"/>
          <w:sz w:val="22"/>
          <w:szCs w:val="22"/>
        </w:rPr>
        <w:t xml:space="preserve"> kJ : il faut pour cela 1,12 kg de méthane ou 1,25 kg de butane. Une question se pose alors : quel est le meilleur combustible écologique ?</w:t>
      </w:r>
    </w:p>
    <w:p w:rsidR="00B709DC" w:rsidRPr="00573173" w:rsidRDefault="00B709DC" w:rsidP="00B709DC">
      <w:pPr>
        <w:ind w:firstLine="708"/>
        <w:jc w:val="both"/>
        <w:rPr>
          <w:rFonts w:asciiTheme="minorHAnsi" w:hAnsiTheme="minorHAnsi" w:cstheme="minorHAnsi"/>
          <w:sz w:val="22"/>
          <w:szCs w:val="22"/>
        </w:rPr>
      </w:pPr>
      <w:r w:rsidRPr="00573173">
        <w:rPr>
          <w:rFonts w:asciiTheme="minorHAnsi" w:hAnsiTheme="minorHAnsi" w:cstheme="minorHAnsi"/>
          <w:sz w:val="22"/>
          <w:szCs w:val="22"/>
        </w:rPr>
        <w:t>Le gaz naturel, ou gaz de ville, est composé essentiellement de méthane CH</w:t>
      </w:r>
      <w:r w:rsidRPr="00573173">
        <w:rPr>
          <w:rFonts w:asciiTheme="minorHAnsi" w:hAnsiTheme="minorHAnsi" w:cstheme="minorHAnsi"/>
          <w:sz w:val="22"/>
          <w:szCs w:val="22"/>
          <w:vertAlign w:val="subscript"/>
        </w:rPr>
        <w:t>4</w:t>
      </w:r>
      <w:r w:rsidRPr="00573173">
        <w:rPr>
          <w:rFonts w:asciiTheme="minorHAnsi" w:hAnsiTheme="minorHAnsi" w:cstheme="minorHAnsi"/>
          <w:sz w:val="22"/>
          <w:szCs w:val="22"/>
        </w:rPr>
        <w:t>. Ce gaz fossile est dit naturel car il résulte de la transformation naturelle de matières organiques. Conditionné sous forme de bouteille, le butane de formule chimique C</w:t>
      </w:r>
      <w:r w:rsidRPr="00573173">
        <w:rPr>
          <w:rFonts w:asciiTheme="minorHAnsi" w:hAnsiTheme="minorHAnsi" w:cstheme="minorHAnsi"/>
          <w:sz w:val="22"/>
          <w:szCs w:val="22"/>
          <w:vertAlign w:val="subscript"/>
        </w:rPr>
        <w:t>4</w:t>
      </w:r>
      <w:r w:rsidRPr="00573173">
        <w:rPr>
          <w:rFonts w:asciiTheme="minorHAnsi" w:hAnsiTheme="minorHAnsi" w:cstheme="minorHAnsi"/>
          <w:sz w:val="22"/>
          <w:szCs w:val="22"/>
        </w:rPr>
        <w:t>H</w:t>
      </w:r>
      <w:r w:rsidRPr="00573173">
        <w:rPr>
          <w:rFonts w:asciiTheme="minorHAnsi" w:hAnsiTheme="minorHAnsi" w:cstheme="minorHAnsi"/>
          <w:sz w:val="22"/>
          <w:szCs w:val="22"/>
          <w:vertAlign w:val="subscript"/>
        </w:rPr>
        <w:t>10</w:t>
      </w:r>
      <w:r w:rsidRPr="00573173">
        <w:rPr>
          <w:rFonts w:asciiTheme="minorHAnsi" w:hAnsiTheme="minorHAnsi" w:cstheme="minorHAnsi"/>
          <w:sz w:val="22"/>
          <w:szCs w:val="22"/>
        </w:rPr>
        <w:t xml:space="preserve"> est également un gaz, obtenu par distillation sous pression du gaz pétrole liquéfié. Les réactions chimiques de combustion complète de ces deux gaz dans le dioxygène produisent du dioxyde de carbone et de l'eau.</w:t>
      </w:r>
    </w:p>
    <w:p w:rsidR="002D148B" w:rsidRPr="002D148B" w:rsidRDefault="002D148B" w:rsidP="002D148B">
      <w:pPr>
        <w:rPr>
          <w:rFonts w:asciiTheme="minorHAnsi" w:hAnsiTheme="minorHAnsi" w:cstheme="minorHAnsi"/>
          <w:color w:val="808080" w:themeColor="background1" w:themeShade="80"/>
          <w:sz w:val="10"/>
          <w:szCs w:val="10"/>
        </w:rPr>
      </w:pPr>
    </w:p>
    <w:p w:rsidR="00B709DC" w:rsidRPr="00C45599" w:rsidRDefault="00B709DC" w:rsidP="00B709DC">
      <w:pPr>
        <w:jc w:val="both"/>
        <w:rPr>
          <w:rFonts w:asciiTheme="minorHAnsi" w:hAnsiTheme="minorHAnsi" w:cstheme="minorHAnsi"/>
          <w:sz w:val="22"/>
          <w:szCs w:val="22"/>
        </w:rPr>
      </w:pPr>
      <w:r w:rsidRPr="00C45599">
        <w:rPr>
          <w:rFonts w:asciiTheme="minorHAnsi" w:hAnsiTheme="minorHAnsi" w:cstheme="minorHAnsi"/>
          <w:sz w:val="22"/>
          <w:szCs w:val="22"/>
        </w:rPr>
        <w:sym w:font="Wingdings" w:char="F021"/>
      </w:r>
      <w:r w:rsidRPr="00C45599">
        <w:rPr>
          <w:rFonts w:asciiTheme="minorHAnsi" w:hAnsiTheme="minorHAnsi" w:cstheme="minorHAnsi"/>
          <w:sz w:val="22"/>
          <w:szCs w:val="22"/>
        </w:rPr>
        <w:t xml:space="preserve"> </w:t>
      </w:r>
      <w:r>
        <w:rPr>
          <w:rFonts w:asciiTheme="minorHAnsi" w:hAnsiTheme="minorHAnsi" w:cstheme="minorHAnsi"/>
          <w:sz w:val="22"/>
          <w:szCs w:val="22"/>
        </w:rPr>
        <w:t>Comment faut-il procéder pour savoir quel est, entre le méthane et le butane, le meilleur combustible écologique</w:t>
      </w:r>
      <w:r w:rsidRPr="00C45599">
        <w:rPr>
          <w:rFonts w:asciiTheme="minorHAnsi" w:hAnsiTheme="minorHAnsi" w:cstheme="minorHAnsi"/>
          <w:sz w:val="22"/>
          <w:szCs w:val="22"/>
        </w:rPr>
        <w:t> ?</w:t>
      </w:r>
    </w:p>
    <w:p w:rsidR="00B709DC" w:rsidRPr="002D148B" w:rsidRDefault="00B709DC" w:rsidP="00B709DC">
      <w:pPr>
        <w:shd w:val="clear" w:color="auto" w:fill="FFFFFF"/>
        <w:autoSpaceDE w:val="0"/>
        <w:autoSpaceDN w:val="0"/>
        <w:adjustRightInd w:val="0"/>
        <w:jc w:val="both"/>
        <w:rPr>
          <w:rFonts w:asciiTheme="minorHAnsi" w:hAnsiTheme="minorHAnsi" w:cstheme="minorHAnsi"/>
          <w:color w:val="FF0000"/>
          <w:sz w:val="10"/>
          <w:szCs w:val="10"/>
        </w:rPr>
      </w:pPr>
    </w:p>
    <w:p w:rsidR="00B709DC" w:rsidRPr="002D148B" w:rsidRDefault="00B709DC" w:rsidP="00B709DC">
      <w:pPr>
        <w:shd w:val="clear" w:color="auto" w:fill="FFFFFF"/>
        <w:autoSpaceDE w:val="0"/>
        <w:autoSpaceDN w:val="0"/>
        <w:adjustRightInd w:val="0"/>
        <w:jc w:val="both"/>
        <w:rPr>
          <w:rFonts w:asciiTheme="minorHAnsi" w:hAnsiTheme="minorHAnsi" w:cstheme="minorHAnsi"/>
          <w:color w:val="FF0000"/>
          <w:sz w:val="10"/>
          <w:szCs w:val="10"/>
        </w:rPr>
      </w:pPr>
      <w:r w:rsidRPr="002D148B">
        <w:rPr>
          <w:rFonts w:asciiTheme="minorHAnsi" w:hAnsiTheme="minorHAnsi" w:cstheme="minorHAnsi"/>
          <w:color w:val="FF0000"/>
          <w:sz w:val="10"/>
          <w:szCs w:val="10"/>
        </w:rPr>
        <w:sym w:font="Wingdings" w:char="F022"/>
      </w:r>
    </w:p>
    <w:p w:rsidR="00B709DC" w:rsidRPr="002D148B" w:rsidRDefault="00B709DC" w:rsidP="00B709DC">
      <w:pPr>
        <w:shd w:val="clear" w:color="auto" w:fill="FFFFFF"/>
        <w:autoSpaceDE w:val="0"/>
        <w:autoSpaceDN w:val="0"/>
        <w:adjustRightInd w:val="0"/>
        <w:jc w:val="both"/>
        <w:rPr>
          <w:rFonts w:asciiTheme="minorHAnsi" w:hAnsiTheme="minorHAnsi" w:cstheme="minorHAnsi"/>
          <w:b/>
          <w:sz w:val="10"/>
          <w:szCs w:val="10"/>
        </w:rPr>
      </w:pPr>
    </w:p>
    <w:p w:rsidR="00B709DC" w:rsidRPr="00C45599" w:rsidRDefault="00B709DC" w:rsidP="00B709DC">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 xml:space="preserve">1. </w:t>
      </w:r>
      <w:r w:rsidRPr="00C45599">
        <w:rPr>
          <w:rFonts w:asciiTheme="minorHAnsi" w:hAnsiTheme="minorHAnsi" w:cstheme="minorHAnsi"/>
          <w:sz w:val="22"/>
          <w:szCs w:val="22"/>
        </w:rPr>
        <w:t>D’un point de vue écologique, pourquoi est-il intéressant de comparer le taux de dioxyde de carbone rejeté dans l’atmosphère par chacune de ces combustions ?</w:t>
      </w:r>
    </w:p>
    <w:p w:rsidR="00B709DC" w:rsidRPr="00705A6C" w:rsidRDefault="00B709DC" w:rsidP="00B709DC">
      <w:pPr>
        <w:jc w:val="both"/>
        <w:rPr>
          <w:rFonts w:asciiTheme="minorHAnsi" w:hAnsiTheme="minorHAnsi" w:cstheme="minorHAnsi"/>
          <w:b/>
          <w:sz w:val="10"/>
          <w:szCs w:val="10"/>
        </w:rPr>
      </w:pPr>
    </w:p>
    <w:p w:rsidR="00B709DC" w:rsidRPr="00C45599" w:rsidRDefault="00B709DC" w:rsidP="00B709DC">
      <w:pPr>
        <w:jc w:val="both"/>
        <w:rPr>
          <w:rFonts w:asciiTheme="minorHAnsi" w:hAnsiTheme="minorHAnsi" w:cstheme="minorHAnsi"/>
          <w:sz w:val="22"/>
          <w:szCs w:val="22"/>
        </w:rPr>
      </w:pPr>
      <w:r w:rsidRPr="00C45599">
        <w:rPr>
          <w:rFonts w:asciiTheme="minorHAnsi" w:hAnsiTheme="minorHAnsi" w:cstheme="minorHAnsi"/>
          <w:b/>
          <w:sz w:val="22"/>
          <w:szCs w:val="22"/>
        </w:rPr>
        <w:t xml:space="preserve">2. </w:t>
      </w:r>
      <w:r w:rsidRPr="00C45599">
        <w:rPr>
          <w:rFonts w:asciiTheme="minorHAnsi" w:hAnsiTheme="minorHAnsi" w:cstheme="minorHAnsi"/>
          <w:sz w:val="22"/>
          <w:szCs w:val="22"/>
        </w:rPr>
        <w:t>A quelle famille chimique le méthane et le butane appartiennent-ils ?</w:t>
      </w:r>
    </w:p>
    <w:p w:rsidR="00B709DC" w:rsidRPr="00705A6C" w:rsidRDefault="00B709DC" w:rsidP="00B709DC">
      <w:pPr>
        <w:jc w:val="both"/>
        <w:rPr>
          <w:rFonts w:asciiTheme="minorHAnsi" w:hAnsiTheme="minorHAnsi" w:cstheme="minorHAnsi"/>
          <w:b/>
          <w:sz w:val="10"/>
          <w:szCs w:val="10"/>
        </w:rPr>
      </w:pPr>
    </w:p>
    <w:p w:rsidR="00B709DC" w:rsidRPr="00C45599" w:rsidRDefault="00B709DC" w:rsidP="00B709DC">
      <w:pPr>
        <w:jc w:val="both"/>
        <w:rPr>
          <w:rFonts w:asciiTheme="minorHAnsi" w:hAnsiTheme="minorHAnsi" w:cstheme="minorHAnsi"/>
          <w:sz w:val="22"/>
          <w:szCs w:val="22"/>
        </w:rPr>
      </w:pPr>
      <w:r w:rsidRPr="00C45599">
        <w:rPr>
          <w:rFonts w:asciiTheme="minorHAnsi" w:hAnsiTheme="minorHAnsi" w:cstheme="minorHAnsi"/>
          <w:b/>
          <w:sz w:val="22"/>
          <w:szCs w:val="22"/>
        </w:rPr>
        <w:t>3.</w:t>
      </w:r>
      <w:r w:rsidRPr="00C45599">
        <w:rPr>
          <w:rFonts w:asciiTheme="minorHAnsi" w:hAnsiTheme="minorHAnsi" w:cstheme="minorHAnsi"/>
          <w:sz w:val="22"/>
          <w:szCs w:val="22"/>
        </w:rPr>
        <w:t xml:space="preserve"> Quels sont les produits de combustion </w:t>
      </w:r>
      <w:r>
        <w:rPr>
          <w:rFonts w:asciiTheme="minorHAnsi" w:hAnsiTheme="minorHAnsi" w:cstheme="minorHAnsi"/>
          <w:sz w:val="22"/>
          <w:szCs w:val="22"/>
        </w:rPr>
        <w:t xml:space="preserve">complète </w:t>
      </w:r>
      <w:r w:rsidRPr="00C45599">
        <w:rPr>
          <w:rFonts w:asciiTheme="minorHAnsi" w:hAnsiTheme="minorHAnsi" w:cstheme="minorHAnsi"/>
          <w:sz w:val="22"/>
          <w:szCs w:val="22"/>
        </w:rPr>
        <w:t>du méthane et du butane ?</w:t>
      </w:r>
    </w:p>
    <w:p w:rsidR="00B709DC" w:rsidRPr="00705A6C" w:rsidRDefault="00B709DC" w:rsidP="00B709DC">
      <w:pPr>
        <w:jc w:val="both"/>
        <w:rPr>
          <w:rFonts w:asciiTheme="minorHAnsi" w:hAnsiTheme="minorHAnsi" w:cstheme="minorHAnsi"/>
          <w:b/>
          <w:sz w:val="10"/>
          <w:szCs w:val="10"/>
        </w:rPr>
      </w:pPr>
    </w:p>
    <w:p w:rsidR="00B709DC" w:rsidRDefault="00B709DC" w:rsidP="00B709DC">
      <w:pPr>
        <w:jc w:val="both"/>
        <w:rPr>
          <w:rFonts w:asciiTheme="minorHAnsi" w:hAnsiTheme="minorHAnsi" w:cstheme="minorHAnsi"/>
          <w:sz w:val="22"/>
          <w:szCs w:val="22"/>
        </w:rPr>
      </w:pPr>
      <w:r w:rsidRPr="00C45599">
        <w:rPr>
          <w:rFonts w:asciiTheme="minorHAnsi" w:hAnsiTheme="minorHAnsi" w:cstheme="minorHAnsi"/>
          <w:b/>
          <w:sz w:val="22"/>
          <w:szCs w:val="22"/>
        </w:rPr>
        <w:t>4.</w:t>
      </w:r>
      <w:r>
        <w:rPr>
          <w:rFonts w:asciiTheme="minorHAnsi" w:hAnsiTheme="minorHAnsi" w:cstheme="minorHAnsi"/>
          <w:b/>
          <w:sz w:val="22"/>
          <w:szCs w:val="22"/>
        </w:rPr>
        <w:t>1</w:t>
      </w:r>
      <w:r w:rsidRPr="00C45599">
        <w:rPr>
          <w:rFonts w:asciiTheme="minorHAnsi" w:hAnsiTheme="minorHAnsi" w:cstheme="minorHAnsi"/>
          <w:b/>
          <w:sz w:val="22"/>
          <w:szCs w:val="22"/>
        </w:rPr>
        <w:t xml:space="preserve">. </w:t>
      </w:r>
      <w:r w:rsidRPr="00C45599">
        <w:rPr>
          <w:rFonts w:asciiTheme="minorHAnsi" w:hAnsiTheme="minorHAnsi" w:cstheme="minorHAnsi"/>
          <w:sz w:val="22"/>
          <w:szCs w:val="22"/>
        </w:rPr>
        <w:t xml:space="preserve">Ecrire l’équation de la combustion complète du méthane. Comment faut-il </w:t>
      </w:r>
      <w:r>
        <w:rPr>
          <w:rFonts w:asciiTheme="minorHAnsi" w:hAnsiTheme="minorHAnsi" w:cstheme="minorHAnsi"/>
          <w:sz w:val="22"/>
          <w:szCs w:val="22"/>
        </w:rPr>
        <w:t>lire</w:t>
      </w:r>
      <w:r w:rsidRPr="00C45599">
        <w:rPr>
          <w:rFonts w:asciiTheme="minorHAnsi" w:hAnsiTheme="minorHAnsi" w:cstheme="minorHAnsi"/>
          <w:sz w:val="22"/>
          <w:szCs w:val="22"/>
        </w:rPr>
        <w:t xml:space="preserve"> cette équation ?</w:t>
      </w:r>
    </w:p>
    <w:p w:rsidR="00B709DC" w:rsidRPr="00C45599" w:rsidRDefault="00B709DC" w:rsidP="00B709DC">
      <w:pPr>
        <w:jc w:val="both"/>
        <w:rPr>
          <w:rFonts w:asciiTheme="minorHAnsi" w:hAnsiTheme="minorHAnsi" w:cstheme="minorHAnsi"/>
          <w:sz w:val="22"/>
          <w:szCs w:val="22"/>
        </w:rPr>
      </w:pPr>
      <w:r w:rsidRPr="00C45599">
        <w:rPr>
          <w:rFonts w:asciiTheme="minorHAnsi" w:hAnsiTheme="minorHAnsi" w:cstheme="minorHAnsi"/>
          <w:b/>
          <w:sz w:val="22"/>
          <w:szCs w:val="22"/>
        </w:rPr>
        <w:t>4.</w:t>
      </w:r>
      <w:r>
        <w:rPr>
          <w:rFonts w:asciiTheme="minorHAnsi" w:hAnsiTheme="minorHAnsi" w:cstheme="minorHAnsi"/>
          <w:b/>
          <w:sz w:val="22"/>
          <w:szCs w:val="22"/>
        </w:rPr>
        <w:t>2</w:t>
      </w:r>
      <w:r w:rsidRPr="00C45599">
        <w:rPr>
          <w:rFonts w:asciiTheme="minorHAnsi" w:hAnsiTheme="minorHAnsi" w:cstheme="minorHAnsi"/>
          <w:b/>
          <w:sz w:val="22"/>
          <w:szCs w:val="22"/>
        </w:rPr>
        <w:t xml:space="preserve">. </w:t>
      </w:r>
      <w:r w:rsidRPr="00C45599">
        <w:rPr>
          <w:rFonts w:asciiTheme="minorHAnsi" w:hAnsiTheme="minorHAnsi" w:cstheme="minorHAnsi"/>
          <w:sz w:val="22"/>
          <w:szCs w:val="22"/>
        </w:rPr>
        <w:t xml:space="preserve">Ecrire l’équation de la combustion complète du butane. Comment faut-il </w:t>
      </w:r>
      <w:r>
        <w:rPr>
          <w:rFonts w:asciiTheme="minorHAnsi" w:hAnsiTheme="minorHAnsi" w:cstheme="minorHAnsi"/>
          <w:sz w:val="22"/>
          <w:szCs w:val="22"/>
        </w:rPr>
        <w:t>lire</w:t>
      </w:r>
      <w:r w:rsidRPr="00C45599">
        <w:rPr>
          <w:rFonts w:asciiTheme="minorHAnsi" w:hAnsiTheme="minorHAnsi" w:cstheme="minorHAnsi"/>
          <w:sz w:val="22"/>
          <w:szCs w:val="22"/>
        </w:rPr>
        <w:t xml:space="preserve"> cette équation ?</w:t>
      </w:r>
    </w:p>
    <w:p w:rsidR="002D148B" w:rsidRPr="00705A6C" w:rsidRDefault="002D148B" w:rsidP="002D148B">
      <w:pPr>
        <w:jc w:val="both"/>
        <w:rPr>
          <w:rFonts w:asciiTheme="minorHAnsi" w:hAnsiTheme="minorHAnsi" w:cstheme="minorHAnsi"/>
          <w:b/>
          <w:sz w:val="10"/>
          <w:szCs w:val="10"/>
        </w:rPr>
      </w:pPr>
    </w:p>
    <w:p w:rsidR="00B709DC" w:rsidRDefault="00B709DC" w:rsidP="00B709DC">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 xml:space="preserve">5. </w:t>
      </w:r>
      <w:r w:rsidRPr="00C45599">
        <w:rPr>
          <w:rFonts w:asciiTheme="minorHAnsi" w:hAnsiTheme="minorHAnsi" w:cstheme="minorHAnsi"/>
          <w:sz w:val="22"/>
          <w:szCs w:val="22"/>
        </w:rPr>
        <w:t>Comment faut-il procéder pour savoir à quel « nombre de moles » les masses de gaz indiquées dans le texte correspondent-elles ?</w:t>
      </w:r>
    </w:p>
    <w:p w:rsidR="00B709DC" w:rsidRPr="002D148B" w:rsidRDefault="00B709DC" w:rsidP="00B709DC">
      <w:pPr>
        <w:shd w:val="clear" w:color="auto" w:fill="FFFFFF"/>
        <w:autoSpaceDE w:val="0"/>
        <w:autoSpaceDN w:val="0"/>
        <w:adjustRightInd w:val="0"/>
        <w:jc w:val="both"/>
        <w:rPr>
          <w:rFonts w:asciiTheme="minorHAnsi" w:hAnsiTheme="minorHAnsi" w:cstheme="minorHAnsi"/>
          <w:b/>
          <w:sz w:val="10"/>
          <w:szCs w:val="10"/>
        </w:rPr>
      </w:pPr>
    </w:p>
    <w:p w:rsidR="00B709DC" w:rsidRPr="002D148B" w:rsidRDefault="00B709DC" w:rsidP="00B709DC">
      <w:pPr>
        <w:shd w:val="clear" w:color="auto" w:fill="FFFFFF"/>
        <w:autoSpaceDE w:val="0"/>
        <w:autoSpaceDN w:val="0"/>
        <w:adjustRightInd w:val="0"/>
        <w:jc w:val="both"/>
        <w:rPr>
          <w:color w:val="FF0000"/>
          <w:sz w:val="10"/>
          <w:szCs w:val="10"/>
        </w:rPr>
      </w:pPr>
      <w:r w:rsidRPr="002D148B">
        <w:rPr>
          <w:color w:val="FF0000"/>
          <w:sz w:val="10"/>
          <w:szCs w:val="10"/>
        </w:rPr>
        <w:sym w:font="Wingdings" w:char="F022"/>
      </w:r>
    </w:p>
    <w:p w:rsidR="00B709DC" w:rsidRPr="002D148B" w:rsidRDefault="00B709DC" w:rsidP="00B709DC">
      <w:pPr>
        <w:shd w:val="clear" w:color="auto" w:fill="FFFFFF"/>
        <w:autoSpaceDE w:val="0"/>
        <w:autoSpaceDN w:val="0"/>
        <w:adjustRightInd w:val="0"/>
        <w:jc w:val="both"/>
        <w:rPr>
          <w:color w:val="FF0000"/>
          <w:sz w:val="10"/>
          <w:szCs w:val="10"/>
        </w:rPr>
      </w:pPr>
    </w:p>
    <w:p w:rsidR="00B709DC" w:rsidRPr="002D148B" w:rsidRDefault="00B709DC" w:rsidP="00B709DC">
      <w:pPr>
        <w:jc w:val="both"/>
        <w:rPr>
          <w:rFonts w:ascii="Calibri" w:hAnsi="Calibri" w:cs="Calibri"/>
          <w:b/>
          <w:i/>
          <w:sz w:val="20"/>
          <w:szCs w:val="20"/>
        </w:rPr>
      </w:pPr>
      <w:r w:rsidRPr="002D148B">
        <w:rPr>
          <w:rFonts w:ascii="Calibri" w:hAnsi="Calibri" w:cs="Calibri"/>
          <w:b/>
          <w:i/>
          <w:sz w:val="20"/>
          <w:szCs w:val="20"/>
        </w:rPr>
        <w:t>Rappels de Seconde :</w:t>
      </w:r>
    </w:p>
    <w:p w:rsidR="00B709DC" w:rsidRPr="002D148B" w:rsidRDefault="00B709DC" w:rsidP="002D148B">
      <w:pPr>
        <w:ind w:firstLine="708"/>
        <w:jc w:val="both"/>
        <w:rPr>
          <w:rFonts w:ascii="Calibri" w:hAnsi="Calibri" w:cs="Calibri"/>
          <w:i/>
          <w:sz w:val="20"/>
          <w:szCs w:val="20"/>
        </w:rPr>
      </w:pPr>
      <w:r w:rsidRPr="002D148B">
        <w:rPr>
          <w:rFonts w:ascii="Calibri" w:hAnsi="Calibri" w:cs="Calibri"/>
          <w:i/>
          <w:sz w:val="20"/>
          <w:szCs w:val="20"/>
        </w:rPr>
        <w:t xml:space="preserve">La quantité de matière n d’un échantillon de matière, sa masse m et la masse molaire M de son espèce chimique sont liées par la relation : </w:t>
      </w:r>
      <w:r w:rsidRPr="002D148B">
        <w:rPr>
          <w:rFonts w:ascii="Calibri" w:hAnsi="Calibri" w:cs="Calibri"/>
          <w:b/>
          <w:i/>
          <w:sz w:val="20"/>
          <w:szCs w:val="20"/>
        </w:rPr>
        <w:t xml:space="preserve">m = n </w:t>
      </w:r>
      <w:r w:rsidRPr="002D148B">
        <w:rPr>
          <w:rFonts w:ascii="Calibri" w:hAnsi="Calibri" w:cs="Calibri"/>
          <w:i/>
          <w:sz w:val="20"/>
          <w:szCs w:val="20"/>
        </w:rPr>
        <w:sym w:font="Symbol" w:char="F0B4"/>
      </w:r>
      <w:r w:rsidRPr="002D148B">
        <w:rPr>
          <w:rFonts w:ascii="Calibri" w:hAnsi="Calibri" w:cs="Calibri"/>
          <w:i/>
          <w:sz w:val="20"/>
          <w:szCs w:val="20"/>
        </w:rPr>
        <w:t xml:space="preserve"> </w:t>
      </w:r>
      <w:r w:rsidRPr="002D148B">
        <w:rPr>
          <w:rFonts w:ascii="Calibri" w:hAnsi="Calibri" w:cs="Calibri"/>
          <w:b/>
          <w:i/>
          <w:sz w:val="20"/>
          <w:szCs w:val="20"/>
        </w:rPr>
        <w:t>M</w:t>
      </w:r>
      <w:r w:rsidR="002D148B">
        <w:rPr>
          <w:rFonts w:ascii="Calibri" w:hAnsi="Calibri" w:cs="Calibri"/>
          <w:b/>
          <w:i/>
          <w:sz w:val="20"/>
          <w:szCs w:val="20"/>
        </w:rPr>
        <w:t> </w:t>
      </w:r>
      <w:r w:rsidR="002D148B" w:rsidRPr="002D148B">
        <w:rPr>
          <w:rFonts w:ascii="Calibri" w:hAnsi="Calibri" w:cs="Calibri"/>
          <w:i/>
          <w:sz w:val="20"/>
          <w:szCs w:val="20"/>
        </w:rPr>
        <w:t xml:space="preserve">; </w:t>
      </w:r>
      <w:r w:rsidRPr="002D148B">
        <w:rPr>
          <w:rFonts w:ascii="Calibri" w:hAnsi="Calibri" w:cs="Calibri"/>
          <w:i/>
          <w:sz w:val="20"/>
          <w:szCs w:val="20"/>
        </w:rPr>
        <w:t>m : masse de l’échantillon en gramme (g) ; n : quantité de matière en mole (mol) ; M : masse molaire en gramme par mole (</w:t>
      </w:r>
      <w:proofErr w:type="spellStart"/>
      <w:r w:rsidRPr="002D148B">
        <w:rPr>
          <w:rFonts w:ascii="Calibri" w:hAnsi="Calibri" w:cs="Calibri"/>
          <w:i/>
          <w:sz w:val="20"/>
          <w:szCs w:val="20"/>
        </w:rPr>
        <w:t>g.mol</w:t>
      </w:r>
      <w:proofErr w:type="spellEnd"/>
      <w:r w:rsidRPr="002D148B">
        <w:rPr>
          <w:rFonts w:ascii="Calibri" w:hAnsi="Calibri" w:cs="Calibri"/>
          <w:i/>
          <w:sz w:val="20"/>
          <w:szCs w:val="20"/>
          <w:vertAlign w:val="superscript"/>
        </w:rPr>
        <w:t>-1</w:t>
      </w:r>
      <w:r w:rsidRPr="002D148B">
        <w:rPr>
          <w:rFonts w:ascii="Calibri" w:hAnsi="Calibri" w:cs="Calibri"/>
          <w:i/>
          <w:sz w:val="20"/>
          <w:szCs w:val="20"/>
        </w:rPr>
        <w:t>)</w:t>
      </w:r>
    </w:p>
    <w:p w:rsidR="00B709DC" w:rsidRPr="002D148B" w:rsidRDefault="00B709DC" w:rsidP="00B709DC">
      <w:pPr>
        <w:pStyle w:val="Paragraphedeliste"/>
        <w:numPr>
          <w:ilvl w:val="0"/>
          <w:numId w:val="3"/>
        </w:numPr>
        <w:shd w:val="clear" w:color="auto" w:fill="FFFFFF"/>
        <w:tabs>
          <w:tab w:val="left" w:pos="284"/>
          <w:tab w:val="left" w:pos="567"/>
        </w:tabs>
        <w:autoSpaceDE w:val="0"/>
        <w:autoSpaceDN w:val="0"/>
        <w:adjustRightInd w:val="0"/>
        <w:ind w:left="284" w:firstLine="0"/>
        <w:jc w:val="both"/>
        <w:rPr>
          <w:rFonts w:ascii="Calibri" w:hAnsi="Calibri" w:cs="Calibri"/>
          <w:i/>
          <w:sz w:val="20"/>
          <w:szCs w:val="20"/>
        </w:rPr>
      </w:pPr>
      <w:r w:rsidRPr="002D148B">
        <w:rPr>
          <w:rFonts w:ascii="Calibri" w:hAnsi="Calibri" w:cs="Calibri"/>
          <w:i/>
          <w:sz w:val="20"/>
          <w:szCs w:val="20"/>
        </w:rPr>
        <w:t xml:space="preserve">La masse molaire atomique M est la masse d’une mole d’atomes ; elle se trouve dans la classification des éléments. </w:t>
      </w:r>
    </w:p>
    <w:p w:rsidR="00B709DC" w:rsidRPr="002D148B" w:rsidRDefault="00B709DC" w:rsidP="00B709DC">
      <w:pPr>
        <w:pStyle w:val="Paragraphedeliste"/>
        <w:numPr>
          <w:ilvl w:val="0"/>
          <w:numId w:val="3"/>
        </w:numPr>
        <w:shd w:val="clear" w:color="auto" w:fill="FFFFFF"/>
        <w:tabs>
          <w:tab w:val="left" w:pos="284"/>
          <w:tab w:val="left" w:pos="567"/>
        </w:tabs>
        <w:autoSpaceDE w:val="0"/>
        <w:autoSpaceDN w:val="0"/>
        <w:adjustRightInd w:val="0"/>
        <w:ind w:left="284" w:firstLine="0"/>
        <w:jc w:val="both"/>
        <w:rPr>
          <w:rFonts w:ascii="Calibri" w:hAnsi="Calibri" w:cs="Calibri"/>
          <w:i/>
          <w:sz w:val="20"/>
          <w:szCs w:val="20"/>
        </w:rPr>
      </w:pPr>
      <w:r w:rsidRPr="002D148B">
        <w:rPr>
          <w:rFonts w:ascii="Calibri" w:hAnsi="Calibri" w:cs="Calibri"/>
          <w:i/>
          <w:sz w:val="20"/>
          <w:szCs w:val="20"/>
        </w:rPr>
        <w:t xml:space="preserve">La masse molaire moléculaire M est la masse d’une mole de molécules ; elle se détermine par le calcul. </w:t>
      </w:r>
    </w:p>
    <w:p w:rsidR="00B709DC" w:rsidRPr="002D148B" w:rsidRDefault="00B709DC" w:rsidP="00B709DC">
      <w:pPr>
        <w:shd w:val="clear" w:color="auto" w:fill="FFFFFF"/>
        <w:autoSpaceDE w:val="0"/>
        <w:autoSpaceDN w:val="0"/>
        <w:adjustRightInd w:val="0"/>
        <w:jc w:val="both"/>
        <w:rPr>
          <w:rFonts w:ascii="Calibri" w:hAnsi="Calibri" w:cs="Calibri"/>
          <w:i/>
          <w:sz w:val="20"/>
          <w:szCs w:val="20"/>
          <w:vertAlign w:val="superscript"/>
        </w:rPr>
      </w:pPr>
      <w:r w:rsidRPr="002D148B">
        <w:rPr>
          <w:rFonts w:ascii="Calibri" w:hAnsi="Calibri" w:cs="Calibri"/>
          <w:i/>
          <w:sz w:val="20"/>
          <w:szCs w:val="20"/>
        </w:rPr>
        <w:t xml:space="preserve">     Exemple : M(H</w:t>
      </w:r>
      <w:r w:rsidRPr="002D148B">
        <w:rPr>
          <w:rFonts w:ascii="Calibri" w:hAnsi="Calibri" w:cs="Calibri"/>
          <w:i/>
          <w:sz w:val="20"/>
          <w:szCs w:val="20"/>
          <w:vertAlign w:val="subscript"/>
        </w:rPr>
        <w:t>2</w:t>
      </w:r>
      <w:r w:rsidRPr="002D148B">
        <w:rPr>
          <w:rFonts w:ascii="Calibri" w:hAnsi="Calibri" w:cs="Calibri"/>
          <w:i/>
          <w:sz w:val="20"/>
          <w:szCs w:val="20"/>
        </w:rPr>
        <w:t xml:space="preserve">O) = 2 </w:t>
      </w:r>
      <w:r w:rsidRPr="002D148B">
        <w:rPr>
          <w:rFonts w:ascii="Calibri" w:hAnsi="Calibri" w:cs="Calibri"/>
          <w:i/>
          <w:sz w:val="20"/>
          <w:szCs w:val="20"/>
        </w:rPr>
        <w:sym w:font="Symbol" w:char="F0B4"/>
      </w:r>
      <w:r w:rsidRPr="002D148B">
        <w:rPr>
          <w:rFonts w:ascii="Calibri" w:hAnsi="Calibri" w:cs="Calibri"/>
          <w:i/>
          <w:sz w:val="20"/>
          <w:szCs w:val="20"/>
        </w:rPr>
        <w:t xml:space="preserve"> M(H) + M(O) = 2</w:t>
      </w:r>
      <w:r w:rsidRPr="002D148B">
        <w:rPr>
          <w:rFonts w:ascii="Calibri" w:hAnsi="Calibri" w:cs="Calibri"/>
          <w:i/>
          <w:sz w:val="20"/>
          <w:szCs w:val="20"/>
        </w:rPr>
        <w:sym w:font="Symbol" w:char="F0B4"/>
      </w:r>
      <w:r w:rsidRPr="002D148B">
        <w:rPr>
          <w:rFonts w:ascii="Calibri" w:hAnsi="Calibri" w:cs="Calibri"/>
          <w:i/>
          <w:sz w:val="20"/>
          <w:szCs w:val="20"/>
        </w:rPr>
        <w:t xml:space="preserve">1 + 16 = 18 </w:t>
      </w:r>
      <w:proofErr w:type="spellStart"/>
      <w:r w:rsidRPr="002D148B">
        <w:rPr>
          <w:rFonts w:ascii="Calibri" w:hAnsi="Calibri" w:cs="Calibri"/>
          <w:i/>
          <w:sz w:val="20"/>
          <w:szCs w:val="20"/>
        </w:rPr>
        <w:t>g.mol</w:t>
      </w:r>
      <w:proofErr w:type="spellEnd"/>
      <w:r w:rsidRPr="002D148B">
        <w:rPr>
          <w:rFonts w:ascii="Calibri" w:hAnsi="Calibri" w:cs="Calibri"/>
          <w:i/>
          <w:sz w:val="20"/>
          <w:szCs w:val="20"/>
          <w:vertAlign w:val="superscript"/>
        </w:rPr>
        <w:t>-1</w:t>
      </w:r>
    </w:p>
    <w:p w:rsidR="002D148B" w:rsidRPr="002D148B" w:rsidRDefault="002D148B" w:rsidP="00B709DC">
      <w:pPr>
        <w:shd w:val="clear" w:color="auto" w:fill="FFFFFF"/>
        <w:autoSpaceDE w:val="0"/>
        <w:autoSpaceDN w:val="0"/>
        <w:adjustRightInd w:val="0"/>
        <w:jc w:val="both"/>
        <w:rPr>
          <w:rFonts w:asciiTheme="minorHAnsi" w:hAnsiTheme="minorHAnsi" w:cstheme="minorHAnsi"/>
          <w:b/>
          <w:sz w:val="10"/>
          <w:szCs w:val="10"/>
        </w:rPr>
      </w:pPr>
    </w:p>
    <w:p w:rsidR="00B709DC" w:rsidRDefault="00B709DC" w:rsidP="00B709DC">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6.</w:t>
      </w:r>
      <w:r>
        <w:rPr>
          <w:rFonts w:asciiTheme="minorHAnsi" w:hAnsiTheme="minorHAnsi" w:cstheme="minorHAnsi"/>
          <w:b/>
          <w:sz w:val="22"/>
          <w:szCs w:val="22"/>
        </w:rPr>
        <w:t>1</w:t>
      </w:r>
      <w:r w:rsidRPr="00C45599">
        <w:rPr>
          <w:rFonts w:asciiTheme="minorHAnsi" w:hAnsiTheme="minorHAnsi" w:cstheme="minorHAnsi"/>
          <w:b/>
          <w:sz w:val="22"/>
          <w:szCs w:val="22"/>
        </w:rPr>
        <w:t>.</w:t>
      </w:r>
      <w:r w:rsidRPr="00C45599">
        <w:rPr>
          <w:rFonts w:asciiTheme="minorHAnsi" w:hAnsiTheme="minorHAnsi" w:cstheme="minorHAnsi"/>
          <w:sz w:val="22"/>
          <w:szCs w:val="22"/>
        </w:rPr>
        <w:t xml:space="preserve"> </w:t>
      </w:r>
      <w:r>
        <w:rPr>
          <w:rFonts w:asciiTheme="minorHAnsi" w:hAnsiTheme="minorHAnsi" w:cstheme="minorHAnsi"/>
          <w:sz w:val="22"/>
          <w:szCs w:val="22"/>
        </w:rPr>
        <w:t>Quelle est</w:t>
      </w:r>
      <w:r w:rsidRPr="00C45599">
        <w:rPr>
          <w:rFonts w:asciiTheme="minorHAnsi" w:hAnsiTheme="minorHAnsi" w:cstheme="minorHAnsi"/>
          <w:sz w:val="22"/>
          <w:szCs w:val="22"/>
        </w:rPr>
        <w:t xml:space="preserve"> la quantité de matière de méthane nécessaire pour chauffer </w:t>
      </w:r>
      <w:r>
        <w:rPr>
          <w:rFonts w:asciiTheme="minorHAnsi" w:hAnsiTheme="minorHAnsi" w:cstheme="minorHAnsi"/>
          <w:sz w:val="22"/>
          <w:szCs w:val="22"/>
        </w:rPr>
        <w:t>les 300 L d’eau ?</w:t>
      </w:r>
    </w:p>
    <w:p w:rsidR="00B709DC" w:rsidRDefault="00B709DC" w:rsidP="00B709DC">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6.</w:t>
      </w:r>
      <w:r>
        <w:rPr>
          <w:rFonts w:asciiTheme="minorHAnsi" w:hAnsiTheme="minorHAnsi" w:cstheme="minorHAnsi"/>
          <w:b/>
          <w:sz w:val="22"/>
          <w:szCs w:val="22"/>
        </w:rPr>
        <w:t>2</w:t>
      </w:r>
      <w:r w:rsidRPr="00C45599">
        <w:rPr>
          <w:rFonts w:asciiTheme="minorHAnsi" w:hAnsiTheme="minorHAnsi" w:cstheme="minorHAnsi"/>
          <w:b/>
          <w:sz w:val="22"/>
          <w:szCs w:val="22"/>
        </w:rPr>
        <w:t>.</w:t>
      </w:r>
      <w:r w:rsidRPr="00C45599">
        <w:rPr>
          <w:rFonts w:asciiTheme="minorHAnsi" w:hAnsiTheme="minorHAnsi" w:cstheme="minorHAnsi"/>
          <w:sz w:val="22"/>
          <w:szCs w:val="22"/>
        </w:rPr>
        <w:t> </w:t>
      </w:r>
      <w:r>
        <w:rPr>
          <w:rFonts w:asciiTheme="minorHAnsi" w:hAnsiTheme="minorHAnsi" w:cstheme="minorHAnsi"/>
          <w:sz w:val="22"/>
          <w:szCs w:val="22"/>
        </w:rPr>
        <w:t>Quelle est</w:t>
      </w:r>
      <w:r w:rsidRPr="00C45599">
        <w:rPr>
          <w:rFonts w:asciiTheme="minorHAnsi" w:hAnsiTheme="minorHAnsi" w:cstheme="minorHAnsi"/>
          <w:sz w:val="22"/>
          <w:szCs w:val="22"/>
        </w:rPr>
        <w:t xml:space="preserve"> la quantité de matière de </w:t>
      </w:r>
      <w:r>
        <w:rPr>
          <w:rFonts w:asciiTheme="minorHAnsi" w:hAnsiTheme="minorHAnsi" w:cstheme="minorHAnsi"/>
          <w:sz w:val="22"/>
          <w:szCs w:val="22"/>
        </w:rPr>
        <w:t>butane</w:t>
      </w:r>
      <w:r w:rsidRPr="00C45599">
        <w:rPr>
          <w:rFonts w:asciiTheme="minorHAnsi" w:hAnsiTheme="minorHAnsi" w:cstheme="minorHAnsi"/>
          <w:sz w:val="22"/>
          <w:szCs w:val="22"/>
        </w:rPr>
        <w:t xml:space="preserve"> nécessaire pour chauffer </w:t>
      </w:r>
      <w:r>
        <w:rPr>
          <w:rFonts w:asciiTheme="minorHAnsi" w:hAnsiTheme="minorHAnsi" w:cstheme="minorHAnsi"/>
          <w:sz w:val="22"/>
          <w:szCs w:val="22"/>
        </w:rPr>
        <w:t>les 300 L d’eau ?</w:t>
      </w:r>
    </w:p>
    <w:p w:rsidR="00B709DC" w:rsidRDefault="00B709DC" w:rsidP="00B709DC">
      <w:pPr>
        <w:shd w:val="clear" w:color="auto" w:fill="FFFFFF"/>
        <w:autoSpaceDE w:val="0"/>
        <w:autoSpaceDN w:val="0"/>
        <w:adjustRightInd w:val="0"/>
        <w:jc w:val="both"/>
        <w:rPr>
          <w:rFonts w:asciiTheme="minorHAnsi" w:hAnsiTheme="minorHAnsi" w:cstheme="minorHAnsi"/>
          <w:sz w:val="22"/>
          <w:szCs w:val="22"/>
        </w:rPr>
      </w:pPr>
      <w:r w:rsidRPr="00C1293E">
        <w:rPr>
          <w:rFonts w:asciiTheme="minorHAnsi" w:hAnsiTheme="minorHAnsi" w:cstheme="minorHAnsi"/>
          <w:b/>
          <w:sz w:val="22"/>
          <w:szCs w:val="22"/>
        </w:rPr>
        <w:t>6.3.</w:t>
      </w:r>
      <w:r w:rsidRPr="00C1293E">
        <w:rPr>
          <w:rFonts w:asciiTheme="minorHAnsi" w:hAnsiTheme="minorHAnsi" w:cstheme="minorHAnsi"/>
          <w:sz w:val="22"/>
          <w:szCs w:val="22"/>
        </w:rPr>
        <w:t xml:space="preserve"> Comment faut-il procéder pour prévoir </w:t>
      </w:r>
      <w:r>
        <w:rPr>
          <w:rFonts w:asciiTheme="minorHAnsi" w:hAnsiTheme="minorHAnsi" w:cstheme="minorHAnsi"/>
          <w:sz w:val="22"/>
          <w:szCs w:val="22"/>
        </w:rPr>
        <w:t>les quantités de matière de dioxyde de carbone formées dans les deux cas ?</w:t>
      </w:r>
    </w:p>
    <w:p w:rsidR="00B709DC" w:rsidRPr="002D148B" w:rsidRDefault="002D148B" w:rsidP="002D148B">
      <w:pPr>
        <w:shd w:val="clear" w:color="auto" w:fill="FFFFFF"/>
        <w:tabs>
          <w:tab w:val="left" w:pos="2791"/>
        </w:tab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ab/>
      </w:r>
    </w:p>
    <w:p w:rsidR="00B709DC" w:rsidRPr="002D148B" w:rsidRDefault="00B709DC" w:rsidP="00B709DC">
      <w:pPr>
        <w:shd w:val="clear" w:color="auto" w:fill="FFFFFF"/>
        <w:autoSpaceDE w:val="0"/>
        <w:autoSpaceDN w:val="0"/>
        <w:adjustRightInd w:val="0"/>
        <w:jc w:val="both"/>
        <w:rPr>
          <w:rFonts w:asciiTheme="minorHAnsi" w:hAnsiTheme="minorHAnsi" w:cstheme="minorHAnsi"/>
          <w:color w:val="FF0000"/>
          <w:sz w:val="18"/>
          <w:szCs w:val="18"/>
        </w:rPr>
      </w:pPr>
      <w:r w:rsidRPr="002D148B">
        <w:rPr>
          <w:rFonts w:asciiTheme="minorHAnsi" w:hAnsiTheme="minorHAnsi" w:cstheme="minorHAnsi"/>
          <w:color w:val="FF0000"/>
          <w:sz w:val="18"/>
          <w:szCs w:val="18"/>
        </w:rPr>
        <w:sym w:font="Wingdings" w:char="F022"/>
      </w:r>
    </w:p>
    <w:p w:rsidR="002D148B" w:rsidRPr="002D148B" w:rsidRDefault="002D148B" w:rsidP="002D148B">
      <w:pPr>
        <w:shd w:val="clear" w:color="auto" w:fill="FFFFFF"/>
        <w:autoSpaceDE w:val="0"/>
        <w:autoSpaceDN w:val="0"/>
        <w:adjustRightInd w:val="0"/>
        <w:jc w:val="both"/>
        <w:rPr>
          <w:rFonts w:asciiTheme="minorHAnsi" w:hAnsiTheme="minorHAnsi" w:cstheme="minorHAnsi"/>
          <w:color w:val="7030A0"/>
          <w:sz w:val="18"/>
          <w:szCs w:val="18"/>
        </w:rPr>
      </w:pPr>
      <w:r>
        <w:rPr>
          <w:rFonts w:asciiTheme="minorHAnsi" w:hAnsiTheme="minorHAnsi" w:cstheme="minorHAnsi"/>
          <w:b/>
          <w:i/>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7" type="#_x0000_t84" style="position:absolute;left:0;text-align:left;margin-left:-19.75pt;margin-top:1.9pt;width:555pt;height:281pt;z-index:251708416" adj="354" filled="f"/>
        </w:pict>
      </w:r>
    </w:p>
    <w:p w:rsidR="002D148B" w:rsidRPr="00E93CCC" w:rsidRDefault="002D148B" w:rsidP="002D148B">
      <w:pPr>
        <w:rPr>
          <w:rFonts w:asciiTheme="minorHAnsi" w:hAnsiTheme="minorHAnsi" w:cstheme="minorHAnsi"/>
          <w:b/>
          <w:i/>
          <w:sz w:val="20"/>
          <w:szCs w:val="20"/>
        </w:rPr>
      </w:pPr>
      <w:r w:rsidRPr="00E93CCC">
        <w:rPr>
          <w:rFonts w:asciiTheme="minorHAnsi" w:hAnsiTheme="minorHAnsi" w:cstheme="minorHAnsi"/>
          <w:b/>
          <w:i/>
          <w:sz w:val="20"/>
          <w:szCs w:val="20"/>
        </w:rPr>
        <w:t>Ce qu’il faut retenir</w:t>
      </w:r>
    </w:p>
    <w:p w:rsidR="002D148B" w:rsidRDefault="002D148B" w:rsidP="002D148B">
      <w:pPr>
        <w:ind w:firstLine="708"/>
        <w:jc w:val="both"/>
        <w:rPr>
          <w:rFonts w:ascii="Calibri" w:hAnsi="Calibri" w:cs="Calibri"/>
          <w:sz w:val="28"/>
          <w:szCs w:val="28"/>
        </w:rPr>
      </w:pPr>
      <w:r w:rsidRPr="00E93CCC">
        <w:rPr>
          <w:rFonts w:ascii="Calibri" w:hAnsi="Calibri" w:cs="Calibri"/>
          <w:sz w:val="28"/>
          <w:szCs w:val="28"/>
        </w:rPr>
        <w:t xml:space="preserve">La quantité de matière n d’un échantillon de matière, sa masse m et la masse molaire M de son espèce chimique sont reliées par la relation : </w:t>
      </w:r>
    </w:p>
    <w:p w:rsidR="002D148B" w:rsidRPr="00E93CCC" w:rsidRDefault="002D148B" w:rsidP="002D148B">
      <w:pPr>
        <w:jc w:val="center"/>
        <w:rPr>
          <w:rFonts w:ascii="Calibri" w:hAnsi="Calibri" w:cs="Calibri"/>
          <w:b/>
          <w:sz w:val="28"/>
          <w:szCs w:val="28"/>
        </w:rPr>
      </w:pPr>
      <w:proofErr w:type="gramStart"/>
      <w:r w:rsidRPr="00E93CCC">
        <w:rPr>
          <w:rFonts w:ascii="Calibri" w:hAnsi="Calibri" w:cs="Calibri"/>
          <w:b/>
          <w:sz w:val="28"/>
          <w:szCs w:val="28"/>
        </w:rPr>
        <w:t>m</w:t>
      </w:r>
      <w:proofErr w:type="gramEnd"/>
      <w:r w:rsidRPr="00E93CCC">
        <w:rPr>
          <w:rFonts w:ascii="Calibri" w:hAnsi="Calibri" w:cs="Calibri"/>
          <w:b/>
          <w:sz w:val="28"/>
          <w:szCs w:val="28"/>
        </w:rPr>
        <w:t xml:space="preserve"> = n </w:t>
      </w:r>
      <w:r w:rsidRPr="00E93CCC">
        <w:rPr>
          <w:rFonts w:ascii="Calibri" w:hAnsi="Calibri" w:cs="Calibri"/>
          <w:sz w:val="28"/>
          <w:szCs w:val="28"/>
        </w:rPr>
        <w:sym w:font="Symbol" w:char="F0B4"/>
      </w:r>
      <w:r w:rsidRPr="00E93CCC">
        <w:rPr>
          <w:rFonts w:ascii="Calibri" w:hAnsi="Calibri" w:cs="Calibri"/>
          <w:sz w:val="28"/>
          <w:szCs w:val="28"/>
        </w:rPr>
        <w:t xml:space="preserve"> </w:t>
      </w:r>
      <w:r w:rsidRPr="00E93CCC">
        <w:rPr>
          <w:rFonts w:ascii="Calibri" w:hAnsi="Calibri" w:cs="Calibri"/>
          <w:b/>
          <w:sz w:val="28"/>
          <w:szCs w:val="28"/>
        </w:rPr>
        <w:t>M</w:t>
      </w:r>
    </w:p>
    <w:p w:rsidR="002D148B" w:rsidRPr="002D148B" w:rsidRDefault="002D148B" w:rsidP="002D148B">
      <w:pPr>
        <w:jc w:val="both"/>
        <w:rPr>
          <w:rFonts w:ascii="Calibri" w:hAnsi="Calibri" w:cs="Calibri"/>
          <w:i/>
          <w:sz w:val="22"/>
          <w:szCs w:val="22"/>
        </w:rPr>
      </w:pPr>
      <w:proofErr w:type="gramStart"/>
      <w:r w:rsidRPr="002D148B">
        <w:rPr>
          <w:rFonts w:ascii="Calibri" w:hAnsi="Calibri" w:cs="Calibri"/>
          <w:i/>
          <w:sz w:val="22"/>
          <w:szCs w:val="22"/>
        </w:rPr>
        <w:t>m</w:t>
      </w:r>
      <w:proofErr w:type="gramEnd"/>
      <w:r w:rsidRPr="002D148B">
        <w:rPr>
          <w:rFonts w:ascii="Calibri" w:hAnsi="Calibri" w:cs="Calibri"/>
          <w:i/>
          <w:sz w:val="22"/>
          <w:szCs w:val="22"/>
        </w:rPr>
        <w:t> : masse de l’échantillon en gramme (g)</w:t>
      </w:r>
    </w:p>
    <w:p w:rsidR="002D148B" w:rsidRPr="002D148B" w:rsidRDefault="002D148B" w:rsidP="002D148B">
      <w:pPr>
        <w:jc w:val="both"/>
        <w:rPr>
          <w:rFonts w:ascii="Calibri" w:hAnsi="Calibri" w:cs="Calibri"/>
          <w:i/>
          <w:sz w:val="22"/>
          <w:szCs w:val="22"/>
        </w:rPr>
      </w:pPr>
      <w:proofErr w:type="gramStart"/>
      <w:r w:rsidRPr="002D148B">
        <w:rPr>
          <w:rFonts w:ascii="Calibri" w:hAnsi="Calibri" w:cs="Calibri"/>
          <w:i/>
          <w:sz w:val="22"/>
          <w:szCs w:val="22"/>
        </w:rPr>
        <w:t>n</w:t>
      </w:r>
      <w:proofErr w:type="gramEnd"/>
      <w:r w:rsidRPr="002D148B">
        <w:rPr>
          <w:rFonts w:ascii="Calibri" w:hAnsi="Calibri" w:cs="Calibri"/>
          <w:i/>
          <w:sz w:val="22"/>
          <w:szCs w:val="22"/>
        </w:rPr>
        <w:t> : quantité de matière en mole (mol)</w:t>
      </w:r>
    </w:p>
    <w:p w:rsidR="002D148B" w:rsidRPr="002D148B" w:rsidRDefault="002D148B" w:rsidP="002D148B">
      <w:pPr>
        <w:jc w:val="both"/>
        <w:rPr>
          <w:rFonts w:ascii="Calibri" w:hAnsi="Calibri" w:cs="Calibri"/>
          <w:i/>
          <w:sz w:val="22"/>
          <w:szCs w:val="22"/>
        </w:rPr>
      </w:pPr>
      <w:r w:rsidRPr="002D148B">
        <w:rPr>
          <w:rFonts w:ascii="Calibri" w:hAnsi="Calibri" w:cs="Calibri"/>
          <w:i/>
          <w:sz w:val="22"/>
          <w:szCs w:val="22"/>
        </w:rPr>
        <w:t>M : masse molaire en gramme par mole (</w:t>
      </w:r>
      <w:proofErr w:type="spellStart"/>
      <w:r w:rsidRPr="002D148B">
        <w:rPr>
          <w:rFonts w:ascii="Calibri" w:hAnsi="Calibri" w:cs="Calibri"/>
          <w:i/>
          <w:sz w:val="22"/>
          <w:szCs w:val="22"/>
        </w:rPr>
        <w:t>g.mol</w:t>
      </w:r>
      <w:proofErr w:type="spellEnd"/>
      <w:r w:rsidRPr="002D148B">
        <w:rPr>
          <w:rFonts w:ascii="Calibri" w:hAnsi="Calibri" w:cs="Calibri"/>
          <w:i/>
          <w:sz w:val="22"/>
          <w:szCs w:val="22"/>
          <w:vertAlign w:val="superscript"/>
        </w:rPr>
        <w:t>-1</w:t>
      </w:r>
      <w:r w:rsidRPr="002D148B">
        <w:rPr>
          <w:rFonts w:ascii="Calibri" w:hAnsi="Calibri" w:cs="Calibri"/>
          <w:i/>
          <w:sz w:val="22"/>
          <w:szCs w:val="22"/>
        </w:rPr>
        <w:t>)</w:t>
      </w:r>
    </w:p>
    <w:p w:rsidR="002D148B" w:rsidRPr="00E93CCC" w:rsidRDefault="002D148B" w:rsidP="002D148B">
      <w:pPr>
        <w:jc w:val="both"/>
        <w:rPr>
          <w:rFonts w:ascii="Calibri" w:hAnsi="Calibri" w:cs="Calibri"/>
          <w:sz w:val="28"/>
          <w:szCs w:val="28"/>
        </w:rPr>
      </w:pPr>
    </w:p>
    <w:p w:rsidR="002D148B" w:rsidRPr="00E93CCC" w:rsidRDefault="002D148B" w:rsidP="002D148B">
      <w:pPr>
        <w:shd w:val="clear" w:color="auto" w:fill="FFFFFF"/>
        <w:autoSpaceDE w:val="0"/>
        <w:autoSpaceDN w:val="0"/>
        <w:adjustRightInd w:val="0"/>
        <w:ind w:firstLine="708"/>
        <w:jc w:val="both"/>
        <w:rPr>
          <w:rFonts w:ascii="Calibri" w:hAnsi="Calibri" w:cs="Calibri"/>
          <w:sz w:val="28"/>
          <w:szCs w:val="28"/>
        </w:rPr>
      </w:pPr>
      <w:r w:rsidRPr="00E93CCC">
        <w:rPr>
          <w:rFonts w:ascii="Calibri" w:hAnsi="Calibri" w:cs="Calibri"/>
          <w:sz w:val="28"/>
          <w:szCs w:val="28"/>
        </w:rPr>
        <w:t xml:space="preserve">La masse molaire M </w:t>
      </w:r>
      <w:r>
        <w:rPr>
          <w:rFonts w:ascii="Calibri" w:hAnsi="Calibri" w:cs="Calibri"/>
          <w:sz w:val="28"/>
          <w:szCs w:val="28"/>
        </w:rPr>
        <w:t xml:space="preserve">d’un corps pur </w:t>
      </w:r>
      <w:r w:rsidRPr="00E93CCC">
        <w:rPr>
          <w:rFonts w:ascii="Calibri" w:hAnsi="Calibri" w:cs="Calibri"/>
          <w:sz w:val="28"/>
          <w:szCs w:val="28"/>
        </w:rPr>
        <w:t xml:space="preserve">est la masse d’une mole de </w:t>
      </w:r>
      <w:r>
        <w:rPr>
          <w:rFonts w:ascii="Calibri" w:hAnsi="Calibri" w:cs="Calibri"/>
          <w:sz w:val="28"/>
          <w:szCs w:val="28"/>
        </w:rPr>
        <w:t>ce corps pur</w:t>
      </w:r>
      <w:r w:rsidRPr="00E93CCC">
        <w:rPr>
          <w:rFonts w:ascii="Calibri" w:hAnsi="Calibri" w:cs="Calibri"/>
          <w:sz w:val="28"/>
          <w:szCs w:val="28"/>
        </w:rPr>
        <w:t> :</w:t>
      </w:r>
    </w:p>
    <w:p w:rsidR="002D148B" w:rsidRPr="00E93CCC" w:rsidRDefault="002D148B" w:rsidP="002D148B">
      <w:pPr>
        <w:pStyle w:val="Paragraphedeliste"/>
        <w:numPr>
          <w:ilvl w:val="0"/>
          <w:numId w:val="1"/>
        </w:numPr>
        <w:shd w:val="clear" w:color="auto" w:fill="FFFFFF"/>
        <w:autoSpaceDE w:val="0"/>
        <w:autoSpaceDN w:val="0"/>
        <w:adjustRightInd w:val="0"/>
        <w:jc w:val="both"/>
        <w:rPr>
          <w:rFonts w:ascii="Calibri" w:hAnsi="Calibri" w:cs="Calibri"/>
          <w:sz w:val="28"/>
          <w:szCs w:val="28"/>
        </w:rPr>
      </w:pPr>
      <w:r w:rsidRPr="00E93CCC">
        <w:rPr>
          <w:rFonts w:ascii="Calibri" w:hAnsi="Calibri" w:cs="Calibri"/>
          <w:sz w:val="28"/>
          <w:szCs w:val="28"/>
        </w:rPr>
        <w:t>la masse molaire d’une mole d’atomes se trouve dans les tables</w:t>
      </w:r>
    </w:p>
    <w:p w:rsidR="002D148B" w:rsidRPr="00E93CCC" w:rsidRDefault="002D148B" w:rsidP="002D148B">
      <w:pPr>
        <w:pStyle w:val="Paragraphedeliste"/>
        <w:numPr>
          <w:ilvl w:val="0"/>
          <w:numId w:val="1"/>
        </w:numPr>
        <w:shd w:val="clear" w:color="auto" w:fill="FFFFFF"/>
        <w:autoSpaceDE w:val="0"/>
        <w:autoSpaceDN w:val="0"/>
        <w:adjustRightInd w:val="0"/>
        <w:jc w:val="both"/>
        <w:rPr>
          <w:rFonts w:ascii="Calibri" w:hAnsi="Calibri" w:cs="Calibri"/>
          <w:sz w:val="28"/>
          <w:szCs w:val="28"/>
        </w:rPr>
      </w:pPr>
      <w:r w:rsidRPr="00E93CCC">
        <w:rPr>
          <w:rFonts w:ascii="Calibri" w:hAnsi="Calibri" w:cs="Calibri"/>
          <w:sz w:val="28"/>
          <w:szCs w:val="28"/>
        </w:rPr>
        <w:t>la masse molaire d’une mole de molécule</w:t>
      </w:r>
      <w:r>
        <w:rPr>
          <w:rFonts w:ascii="Calibri" w:hAnsi="Calibri" w:cs="Calibri"/>
          <w:sz w:val="28"/>
          <w:szCs w:val="28"/>
        </w:rPr>
        <w:t>s</w:t>
      </w:r>
      <w:r w:rsidRPr="00E93CCC">
        <w:rPr>
          <w:rFonts w:ascii="Calibri" w:hAnsi="Calibri" w:cs="Calibri"/>
          <w:sz w:val="28"/>
          <w:szCs w:val="28"/>
        </w:rPr>
        <w:t xml:space="preserve"> se calcule</w:t>
      </w:r>
      <w:r>
        <w:rPr>
          <w:rFonts w:ascii="Calibri" w:hAnsi="Calibri" w:cs="Calibri"/>
          <w:sz w:val="28"/>
          <w:szCs w:val="28"/>
        </w:rPr>
        <w:t>.</w:t>
      </w:r>
    </w:p>
    <w:p w:rsidR="002D148B" w:rsidRPr="002D148B" w:rsidRDefault="002D148B" w:rsidP="002D148B">
      <w:pPr>
        <w:shd w:val="clear" w:color="auto" w:fill="FFFFFF"/>
        <w:autoSpaceDE w:val="0"/>
        <w:autoSpaceDN w:val="0"/>
        <w:adjustRightInd w:val="0"/>
        <w:ind w:left="720"/>
        <w:jc w:val="both"/>
        <w:rPr>
          <w:rFonts w:ascii="Calibri" w:hAnsi="Calibri" w:cs="Calibri"/>
          <w:i/>
          <w:sz w:val="22"/>
          <w:szCs w:val="22"/>
          <w:vertAlign w:val="superscript"/>
        </w:rPr>
      </w:pPr>
      <w:r w:rsidRPr="002D148B">
        <w:rPr>
          <w:rFonts w:ascii="Calibri" w:hAnsi="Calibri" w:cs="Calibri"/>
          <w:i/>
          <w:sz w:val="22"/>
          <w:szCs w:val="22"/>
        </w:rPr>
        <w:t>Exemple. Masse molaire de l’eau : M(H</w:t>
      </w:r>
      <w:r w:rsidRPr="002D148B">
        <w:rPr>
          <w:rFonts w:ascii="Calibri" w:hAnsi="Calibri" w:cs="Calibri"/>
          <w:i/>
          <w:sz w:val="22"/>
          <w:szCs w:val="22"/>
          <w:vertAlign w:val="subscript"/>
        </w:rPr>
        <w:t>2</w:t>
      </w:r>
      <w:r w:rsidRPr="002D148B">
        <w:rPr>
          <w:rFonts w:ascii="Calibri" w:hAnsi="Calibri" w:cs="Calibri"/>
          <w:i/>
          <w:sz w:val="22"/>
          <w:szCs w:val="22"/>
        </w:rPr>
        <w:t xml:space="preserve">O) = 2 </w:t>
      </w:r>
      <w:r w:rsidRPr="002D148B">
        <w:rPr>
          <w:i/>
          <w:sz w:val="22"/>
          <w:szCs w:val="22"/>
        </w:rPr>
        <w:sym w:font="Symbol" w:char="F0B4"/>
      </w:r>
      <w:r w:rsidRPr="002D148B">
        <w:rPr>
          <w:rFonts w:ascii="Calibri" w:hAnsi="Calibri" w:cs="Calibri"/>
          <w:i/>
          <w:sz w:val="22"/>
          <w:szCs w:val="22"/>
        </w:rPr>
        <w:t xml:space="preserve"> M(H) + M(O) = 2</w:t>
      </w:r>
      <w:r w:rsidRPr="002D148B">
        <w:rPr>
          <w:i/>
          <w:sz w:val="22"/>
          <w:szCs w:val="22"/>
        </w:rPr>
        <w:sym w:font="Symbol" w:char="F0B4"/>
      </w:r>
      <w:r w:rsidRPr="002D148B">
        <w:rPr>
          <w:rFonts w:ascii="Calibri" w:hAnsi="Calibri" w:cs="Calibri"/>
          <w:i/>
          <w:sz w:val="22"/>
          <w:szCs w:val="22"/>
        </w:rPr>
        <w:t xml:space="preserve">1 + 16 = 18 </w:t>
      </w:r>
      <w:proofErr w:type="spellStart"/>
      <w:r w:rsidRPr="002D148B">
        <w:rPr>
          <w:rFonts w:ascii="Calibri" w:hAnsi="Calibri" w:cs="Calibri"/>
          <w:i/>
          <w:sz w:val="22"/>
          <w:szCs w:val="22"/>
        </w:rPr>
        <w:t>g.mol</w:t>
      </w:r>
      <w:proofErr w:type="spellEnd"/>
      <w:r w:rsidRPr="002D148B">
        <w:rPr>
          <w:rFonts w:ascii="Calibri" w:hAnsi="Calibri" w:cs="Calibri"/>
          <w:i/>
          <w:sz w:val="22"/>
          <w:szCs w:val="22"/>
          <w:vertAlign w:val="superscript"/>
        </w:rPr>
        <w:t>-1</w:t>
      </w:r>
    </w:p>
    <w:p w:rsidR="002D148B" w:rsidRDefault="002D148B" w:rsidP="002D148B">
      <w:pPr>
        <w:shd w:val="clear" w:color="auto" w:fill="FFFFFF"/>
        <w:autoSpaceDE w:val="0"/>
        <w:autoSpaceDN w:val="0"/>
        <w:adjustRightInd w:val="0"/>
        <w:jc w:val="both"/>
        <w:rPr>
          <w:rFonts w:asciiTheme="minorHAnsi" w:hAnsiTheme="minorHAnsi" w:cstheme="minorHAnsi"/>
          <w:color w:val="7030A0"/>
          <w:sz w:val="22"/>
          <w:szCs w:val="22"/>
        </w:rPr>
      </w:pPr>
    </w:p>
    <w:p w:rsidR="002D148B" w:rsidRPr="00E93CCC" w:rsidRDefault="002D148B" w:rsidP="002D148B">
      <w:pPr>
        <w:shd w:val="clear" w:color="auto" w:fill="FFFFFF"/>
        <w:autoSpaceDE w:val="0"/>
        <w:autoSpaceDN w:val="0"/>
        <w:adjustRightInd w:val="0"/>
        <w:jc w:val="both"/>
        <w:rPr>
          <w:rFonts w:asciiTheme="minorHAnsi" w:hAnsiTheme="minorHAnsi" w:cstheme="minorHAnsi"/>
          <w:b/>
          <w:i/>
          <w:sz w:val="20"/>
          <w:szCs w:val="20"/>
        </w:rPr>
      </w:pPr>
      <w:r w:rsidRPr="00E93CCC">
        <w:rPr>
          <w:rFonts w:asciiTheme="minorHAnsi" w:hAnsiTheme="minorHAnsi" w:cstheme="minorHAnsi"/>
          <w:b/>
          <w:i/>
          <w:sz w:val="20"/>
          <w:szCs w:val="20"/>
        </w:rPr>
        <w:t xml:space="preserve">Ce qu’il faut </w:t>
      </w:r>
      <w:r>
        <w:rPr>
          <w:rFonts w:asciiTheme="minorHAnsi" w:hAnsiTheme="minorHAnsi" w:cstheme="minorHAnsi"/>
          <w:b/>
          <w:i/>
          <w:sz w:val="20"/>
          <w:szCs w:val="20"/>
        </w:rPr>
        <w:t>savoir faire</w:t>
      </w:r>
    </w:p>
    <w:p w:rsidR="002D148B" w:rsidRPr="00D86E0A" w:rsidRDefault="002D148B" w:rsidP="002D148B">
      <w:pPr>
        <w:pStyle w:val="Paragraphedeliste"/>
        <w:numPr>
          <w:ilvl w:val="0"/>
          <w:numId w:val="2"/>
        </w:numPr>
        <w:shd w:val="clear" w:color="auto" w:fill="FFFFFF"/>
        <w:autoSpaceDE w:val="0"/>
        <w:autoSpaceDN w:val="0"/>
        <w:adjustRightInd w:val="0"/>
        <w:jc w:val="both"/>
        <w:rPr>
          <w:rFonts w:ascii="Calibri" w:hAnsi="Calibri" w:cs="Calibri"/>
          <w:sz w:val="28"/>
          <w:szCs w:val="28"/>
        </w:rPr>
      </w:pPr>
      <w:r w:rsidRPr="00D86E0A">
        <w:rPr>
          <w:rFonts w:ascii="Calibri" w:hAnsi="Calibri" w:cs="Calibri"/>
          <w:sz w:val="28"/>
          <w:szCs w:val="28"/>
        </w:rPr>
        <w:t>Ecrire l’équation de combustion d’un hydrocarbure ou d’un biocarburant</w:t>
      </w:r>
    </w:p>
    <w:p w:rsidR="002D148B" w:rsidRPr="00D86E0A" w:rsidRDefault="002D148B" w:rsidP="002D148B">
      <w:pPr>
        <w:pStyle w:val="Paragraphedeliste"/>
        <w:numPr>
          <w:ilvl w:val="0"/>
          <w:numId w:val="2"/>
        </w:numPr>
        <w:shd w:val="clear" w:color="auto" w:fill="FFFFFF"/>
        <w:autoSpaceDE w:val="0"/>
        <w:autoSpaceDN w:val="0"/>
        <w:adjustRightInd w:val="0"/>
        <w:jc w:val="both"/>
        <w:rPr>
          <w:rFonts w:ascii="Calibri" w:hAnsi="Calibri" w:cs="Calibri"/>
          <w:sz w:val="28"/>
          <w:szCs w:val="28"/>
        </w:rPr>
      </w:pPr>
      <w:r w:rsidRPr="00D86E0A">
        <w:rPr>
          <w:rFonts w:ascii="Calibri" w:hAnsi="Calibri" w:cs="Calibri"/>
          <w:sz w:val="28"/>
          <w:szCs w:val="28"/>
        </w:rPr>
        <w:t>Dresser un tableau d’avancement pour prévoir la quantité de matière des produits formés et des réactifs restants lors d’une combustion.</w:t>
      </w:r>
    </w:p>
    <w:p w:rsidR="00B709DC" w:rsidRPr="00573173" w:rsidRDefault="00B709DC" w:rsidP="00B709DC">
      <w:pPr>
        <w:shd w:val="clear" w:color="auto" w:fill="FFFFFF"/>
        <w:autoSpaceDE w:val="0"/>
        <w:autoSpaceDN w:val="0"/>
        <w:adjustRightInd w:val="0"/>
        <w:ind w:firstLine="708"/>
        <w:jc w:val="both"/>
        <w:rPr>
          <w:rFonts w:asciiTheme="minorHAnsi" w:hAnsiTheme="minorHAnsi" w:cstheme="minorHAnsi"/>
          <w:sz w:val="22"/>
          <w:szCs w:val="22"/>
        </w:rPr>
      </w:pPr>
      <w:r w:rsidRPr="00573173">
        <w:rPr>
          <w:rFonts w:asciiTheme="minorHAnsi" w:hAnsiTheme="minorHAnsi" w:cstheme="minorHAnsi"/>
          <w:sz w:val="22"/>
          <w:szCs w:val="22"/>
        </w:rPr>
        <w:lastRenderedPageBreak/>
        <w:t xml:space="preserve">Pour prévoir la quantité de matière de dioxyde de carbone et d’eau qu’il se formera, le chimiste </w:t>
      </w:r>
      <w:r>
        <w:rPr>
          <w:rFonts w:asciiTheme="minorHAnsi" w:hAnsiTheme="minorHAnsi" w:cstheme="minorHAnsi"/>
          <w:sz w:val="22"/>
          <w:szCs w:val="22"/>
        </w:rPr>
        <w:t>peut utiliser</w:t>
      </w:r>
      <w:r w:rsidRPr="00573173">
        <w:rPr>
          <w:rFonts w:asciiTheme="minorHAnsi" w:hAnsiTheme="minorHAnsi" w:cstheme="minorHAnsi"/>
          <w:sz w:val="22"/>
          <w:szCs w:val="22"/>
        </w:rPr>
        <w:t xml:space="preserve"> un tableau d’avancement.</w:t>
      </w:r>
    </w:p>
    <w:p w:rsidR="00B709DC" w:rsidRPr="00C45599" w:rsidRDefault="00B709DC" w:rsidP="00B709DC">
      <w:pPr>
        <w:shd w:val="clear" w:color="auto" w:fill="FFFFFF"/>
        <w:autoSpaceDE w:val="0"/>
        <w:autoSpaceDN w:val="0"/>
        <w:adjustRightInd w:val="0"/>
        <w:jc w:val="both"/>
        <w:rPr>
          <w:rFonts w:asciiTheme="minorHAnsi" w:hAnsiTheme="minorHAnsi" w:cstheme="minorHAnsi"/>
          <w:sz w:val="22"/>
          <w:szCs w:val="22"/>
        </w:rPr>
      </w:pPr>
    </w:p>
    <w:p w:rsidR="00B709DC" w:rsidRPr="00573173" w:rsidRDefault="00B709DC" w:rsidP="00B709DC">
      <w:pPr>
        <w:shd w:val="clear" w:color="auto" w:fill="FFFFFF"/>
        <w:autoSpaceDE w:val="0"/>
        <w:autoSpaceDN w:val="0"/>
        <w:adjustRightInd w:val="0"/>
        <w:jc w:val="both"/>
        <w:rPr>
          <w:rFonts w:asciiTheme="minorHAnsi" w:hAnsiTheme="minorHAnsi" w:cstheme="minorHAnsi"/>
          <w:b/>
          <w:sz w:val="22"/>
          <w:szCs w:val="22"/>
          <w:u w:val="single"/>
        </w:rPr>
      </w:pPr>
      <w:r w:rsidRPr="00573173">
        <w:rPr>
          <w:rFonts w:asciiTheme="minorHAnsi" w:hAnsiTheme="minorHAnsi" w:cstheme="minorHAnsi"/>
          <w:b/>
          <w:sz w:val="22"/>
          <w:szCs w:val="22"/>
          <w:u w:val="single"/>
        </w:rPr>
        <w:t xml:space="preserve">Pour comprendre : Des chambres d’étudiants à rénover ! </w:t>
      </w:r>
    </w:p>
    <w:p w:rsidR="00B709DC" w:rsidRPr="006A7A8D" w:rsidRDefault="00B709DC" w:rsidP="00B709DC">
      <w:pPr>
        <w:shd w:val="clear" w:color="auto" w:fill="FFFFFF"/>
        <w:ind w:firstLine="708"/>
        <w:jc w:val="both"/>
        <w:rPr>
          <w:rFonts w:asciiTheme="minorHAnsi" w:hAnsiTheme="minorHAnsi" w:cstheme="minorHAnsi"/>
          <w:color w:val="000000"/>
          <w:spacing w:val="2"/>
          <w:sz w:val="22"/>
          <w:szCs w:val="22"/>
        </w:rPr>
      </w:pPr>
      <w:r w:rsidRPr="00573173">
        <w:rPr>
          <w:rFonts w:asciiTheme="minorHAnsi" w:hAnsiTheme="minorHAnsi" w:cstheme="minorHAnsi"/>
          <w:spacing w:val="1"/>
          <w:sz w:val="22"/>
          <w:szCs w:val="22"/>
        </w:rPr>
        <w:t>Un entrepreneur doit rénover des chambres universitaires. Pour remettre à neuf une chambre, il a besoin</w:t>
      </w:r>
      <w:r w:rsidRPr="006A7A8D">
        <w:rPr>
          <w:rFonts w:asciiTheme="minorHAnsi" w:hAnsiTheme="minorHAnsi" w:cstheme="minorHAnsi"/>
          <w:color w:val="000000"/>
          <w:spacing w:val="1"/>
          <w:sz w:val="22"/>
          <w:szCs w:val="22"/>
        </w:rPr>
        <w:t xml:space="preserve">  de 8 rouleaux de papier peint</w:t>
      </w:r>
      <w:r>
        <w:rPr>
          <w:rFonts w:asciiTheme="minorHAnsi" w:hAnsiTheme="minorHAnsi" w:cstheme="minorHAnsi"/>
          <w:color w:val="000000"/>
          <w:spacing w:val="1"/>
          <w:sz w:val="22"/>
          <w:szCs w:val="22"/>
        </w:rPr>
        <w:t xml:space="preserve">, </w:t>
      </w:r>
      <w:r w:rsidRPr="006A7A8D">
        <w:rPr>
          <w:rFonts w:asciiTheme="minorHAnsi" w:hAnsiTheme="minorHAnsi" w:cstheme="minorHAnsi"/>
          <w:color w:val="000000"/>
          <w:spacing w:val="1"/>
          <w:sz w:val="22"/>
          <w:szCs w:val="22"/>
        </w:rPr>
        <w:t xml:space="preserve">14 bottes de parquet et 1 pot de peinture. </w:t>
      </w:r>
      <w:r w:rsidRPr="006A7A8D">
        <w:rPr>
          <w:rFonts w:asciiTheme="minorHAnsi" w:hAnsiTheme="minorHAnsi" w:cstheme="minorHAnsi"/>
          <w:color w:val="000000"/>
          <w:spacing w:val="3"/>
          <w:sz w:val="22"/>
          <w:szCs w:val="22"/>
        </w:rPr>
        <w:t xml:space="preserve">Le </w:t>
      </w:r>
      <w:r w:rsidRPr="006A7A8D">
        <w:rPr>
          <w:rFonts w:asciiTheme="minorHAnsi" w:hAnsiTheme="minorHAnsi" w:cstheme="minorHAnsi"/>
          <w:color w:val="000000"/>
          <w:spacing w:val="2"/>
          <w:sz w:val="22"/>
          <w:szCs w:val="22"/>
        </w:rPr>
        <w:t xml:space="preserve">stock dans la réserve est de </w:t>
      </w:r>
      <w:r>
        <w:rPr>
          <w:rFonts w:asciiTheme="minorHAnsi" w:hAnsiTheme="minorHAnsi" w:cstheme="minorHAnsi"/>
          <w:color w:val="000000"/>
          <w:spacing w:val="2"/>
          <w:sz w:val="22"/>
          <w:szCs w:val="22"/>
        </w:rPr>
        <w:t>96</w:t>
      </w:r>
      <w:r w:rsidRPr="006A7A8D">
        <w:rPr>
          <w:rFonts w:asciiTheme="minorHAnsi" w:hAnsiTheme="minorHAnsi" w:cstheme="minorHAnsi"/>
          <w:color w:val="000000"/>
          <w:spacing w:val="2"/>
          <w:sz w:val="22"/>
          <w:szCs w:val="22"/>
        </w:rPr>
        <w:t xml:space="preserve"> rouleaux de papier peint, </w:t>
      </w:r>
      <w:r>
        <w:rPr>
          <w:rFonts w:asciiTheme="minorHAnsi" w:hAnsiTheme="minorHAnsi" w:cstheme="minorHAnsi"/>
          <w:color w:val="000000"/>
          <w:spacing w:val="2"/>
          <w:sz w:val="22"/>
          <w:szCs w:val="22"/>
        </w:rPr>
        <w:t>112</w:t>
      </w:r>
      <w:r w:rsidRPr="006A7A8D">
        <w:rPr>
          <w:rFonts w:asciiTheme="minorHAnsi" w:hAnsiTheme="minorHAnsi" w:cstheme="minorHAnsi"/>
          <w:color w:val="000000"/>
          <w:spacing w:val="2"/>
          <w:sz w:val="22"/>
          <w:szCs w:val="22"/>
        </w:rPr>
        <w:t xml:space="preserve"> bottes de parquet et </w:t>
      </w:r>
      <w:r>
        <w:rPr>
          <w:rFonts w:asciiTheme="minorHAnsi" w:hAnsiTheme="minorHAnsi" w:cstheme="minorHAnsi"/>
          <w:color w:val="000000"/>
          <w:spacing w:val="2"/>
          <w:sz w:val="22"/>
          <w:szCs w:val="22"/>
        </w:rPr>
        <w:t>30</w:t>
      </w:r>
      <w:r w:rsidRPr="006A7A8D">
        <w:rPr>
          <w:rFonts w:asciiTheme="minorHAnsi" w:hAnsiTheme="minorHAnsi" w:cstheme="minorHAnsi"/>
          <w:color w:val="000000"/>
          <w:spacing w:val="2"/>
          <w:sz w:val="22"/>
          <w:szCs w:val="22"/>
        </w:rPr>
        <w:t xml:space="preserve"> pots de peinture.</w:t>
      </w:r>
    </w:p>
    <w:p w:rsidR="00B709DC" w:rsidRPr="006A7A8D" w:rsidRDefault="00B709DC" w:rsidP="00B709DC">
      <w:pPr>
        <w:shd w:val="clear" w:color="auto" w:fill="FFFFFF"/>
        <w:ind w:firstLine="708"/>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L</w:t>
      </w:r>
      <w:r w:rsidRPr="006A7A8D">
        <w:rPr>
          <w:rFonts w:asciiTheme="minorHAnsi" w:hAnsiTheme="minorHAnsi" w:cstheme="minorHAnsi"/>
          <w:color w:val="000000"/>
          <w:spacing w:val="3"/>
          <w:sz w:val="22"/>
          <w:szCs w:val="22"/>
        </w:rPr>
        <w:t>es quantités présentes dans la réserve seront notées n ; on utilisera la lettre R pour désigner un rouleau de papier peint, B pour une botte de parquet, P pour un pot de peinture et C pour une chambre</w:t>
      </w:r>
      <w:r>
        <w:rPr>
          <w:rFonts w:asciiTheme="minorHAnsi" w:hAnsiTheme="minorHAnsi" w:cstheme="minorHAnsi"/>
          <w:color w:val="000000"/>
          <w:spacing w:val="3"/>
          <w:sz w:val="22"/>
          <w:szCs w:val="22"/>
        </w:rPr>
        <w:t xml:space="preserve"> </w:t>
      </w:r>
      <w:r w:rsidRPr="00573173">
        <w:rPr>
          <w:rFonts w:asciiTheme="minorHAnsi" w:hAnsiTheme="minorHAnsi" w:cstheme="minorHAnsi"/>
          <w:spacing w:val="3"/>
          <w:sz w:val="22"/>
          <w:szCs w:val="22"/>
        </w:rPr>
        <w:t>rénovée</w:t>
      </w:r>
      <w:r w:rsidRPr="006A7A8D">
        <w:rPr>
          <w:rFonts w:asciiTheme="minorHAnsi" w:hAnsiTheme="minorHAnsi" w:cstheme="minorHAnsi"/>
          <w:color w:val="000000"/>
          <w:spacing w:val="3"/>
          <w:sz w:val="22"/>
          <w:szCs w:val="22"/>
        </w:rPr>
        <w:t>.</w:t>
      </w:r>
    </w:p>
    <w:p w:rsidR="002D148B" w:rsidRPr="002D148B" w:rsidRDefault="002D148B" w:rsidP="002D148B">
      <w:pPr>
        <w:pStyle w:val="Corpsdetexte2"/>
        <w:rPr>
          <w:rFonts w:asciiTheme="minorHAnsi" w:hAnsiTheme="minorHAnsi" w:cstheme="minorHAnsi"/>
          <w:b w:val="0"/>
          <w:bCs w:val="0"/>
          <w:sz w:val="10"/>
          <w:szCs w:val="10"/>
          <w:u w:val="none"/>
        </w:rPr>
      </w:pPr>
    </w:p>
    <w:p w:rsidR="00B709DC" w:rsidRPr="006A7A8D" w:rsidRDefault="00B709DC" w:rsidP="00B709DC">
      <w:pPr>
        <w:widowControl w:val="0"/>
        <w:shd w:val="clear" w:color="auto" w:fill="FFFFFF"/>
        <w:tabs>
          <w:tab w:val="left" w:pos="235"/>
        </w:tabs>
        <w:autoSpaceDE w:val="0"/>
        <w:autoSpaceDN w:val="0"/>
        <w:adjustRightInd w:val="0"/>
        <w:jc w:val="both"/>
        <w:rPr>
          <w:rFonts w:asciiTheme="minorHAnsi" w:hAnsiTheme="minorHAnsi" w:cstheme="minorHAnsi"/>
          <w:color w:val="000000"/>
          <w:spacing w:val="3"/>
          <w:sz w:val="22"/>
          <w:szCs w:val="22"/>
        </w:rPr>
      </w:pPr>
      <w:r w:rsidRPr="006A7A8D">
        <w:rPr>
          <w:rFonts w:asciiTheme="minorHAnsi" w:hAnsiTheme="minorHAnsi" w:cstheme="minorHAnsi"/>
          <w:b/>
          <w:color w:val="000000"/>
          <w:spacing w:val="3"/>
          <w:sz w:val="22"/>
          <w:szCs w:val="22"/>
        </w:rPr>
        <w:t>1.</w:t>
      </w:r>
      <w:r w:rsidRPr="006A7A8D">
        <w:rPr>
          <w:rFonts w:asciiTheme="minorHAnsi" w:hAnsiTheme="minorHAnsi" w:cstheme="minorHAnsi"/>
          <w:color w:val="000000"/>
          <w:spacing w:val="3"/>
          <w:sz w:val="22"/>
          <w:szCs w:val="22"/>
        </w:rPr>
        <w:t xml:space="preserve"> Dans le tableau ci-dessous, appelé tableau d’avancement, compléter l'équation qui traduit la rénovation d’une chambre d’étudiant.</w:t>
      </w:r>
    </w:p>
    <w:p w:rsidR="002D148B" w:rsidRPr="002D148B" w:rsidRDefault="002D148B" w:rsidP="002D148B">
      <w:pPr>
        <w:pStyle w:val="Corpsdetexte2"/>
        <w:rPr>
          <w:rFonts w:asciiTheme="minorHAnsi" w:hAnsiTheme="minorHAnsi" w:cstheme="minorHAnsi"/>
          <w:b w:val="0"/>
          <w:bCs w:val="0"/>
          <w:sz w:val="10"/>
          <w:szCs w:val="10"/>
          <w:u w:val="none"/>
        </w:rPr>
      </w:pPr>
    </w:p>
    <w:p w:rsidR="00B709DC" w:rsidRPr="00D97157" w:rsidRDefault="00B709DC" w:rsidP="00B709DC">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2. </w:t>
      </w:r>
      <w:r w:rsidRPr="006A7A8D">
        <w:rPr>
          <w:rFonts w:asciiTheme="minorHAnsi" w:hAnsiTheme="minorHAnsi" w:cstheme="minorHAnsi"/>
          <w:color w:val="000000"/>
          <w:spacing w:val="3"/>
          <w:sz w:val="22"/>
          <w:szCs w:val="22"/>
        </w:rPr>
        <w:t>Dans l’état initial</w:t>
      </w:r>
      <w:r>
        <w:rPr>
          <w:rFonts w:asciiTheme="minorHAnsi" w:hAnsiTheme="minorHAnsi" w:cstheme="minorHAnsi"/>
          <w:color w:val="000000"/>
          <w:spacing w:val="3"/>
          <w:sz w:val="22"/>
          <w:szCs w:val="22"/>
        </w:rPr>
        <w:t>, indiquer la quantité de chaque matériau disponible.</w:t>
      </w:r>
      <w:r w:rsidRPr="00705A6C">
        <w:rPr>
          <w:rFonts w:asciiTheme="minorHAnsi" w:hAnsiTheme="minorHAnsi" w:cstheme="minorHAnsi"/>
          <w:color w:val="000000"/>
          <w:spacing w:val="3"/>
          <w:sz w:val="22"/>
          <w:szCs w:val="22"/>
        </w:rPr>
        <w:t xml:space="preserve"> </w:t>
      </w:r>
    </w:p>
    <w:p w:rsidR="002D148B" w:rsidRPr="002D148B" w:rsidRDefault="002D148B" w:rsidP="002D148B">
      <w:pPr>
        <w:pStyle w:val="Corpsdetexte2"/>
        <w:rPr>
          <w:rFonts w:asciiTheme="minorHAnsi" w:hAnsiTheme="minorHAnsi" w:cstheme="minorHAnsi"/>
          <w:b w:val="0"/>
          <w:bCs w:val="0"/>
          <w:sz w:val="10"/>
          <w:szCs w:val="10"/>
          <w:u w:val="none"/>
        </w:rPr>
      </w:pPr>
    </w:p>
    <w:p w:rsidR="00B709DC" w:rsidRPr="00D97157" w:rsidRDefault="00B709DC" w:rsidP="00B709DC">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3. </w:t>
      </w:r>
      <w:r w:rsidRPr="006A7A8D">
        <w:rPr>
          <w:rFonts w:asciiTheme="minorHAnsi" w:hAnsiTheme="minorHAnsi" w:cstheme="minorHAnsi"/>
          <w:color w:val="000000"/>
          <w:spacing w:val="3"/>
          <w:sz w:val="22"/>
          <w:szCs w:val="22"/>
        </w:rPr>
        <w:t xml:space="preserve">On appelle x l'avancement de la rénovation. Dans le tableau ci-dessous, </w:t>
      </w:r>
      <w:r>
        <w:rPr>
          <w:rFonts w:asciiTheme="minorHAnsi" w:hAnsiTheme="minorHAnsi" w:cstheme="minorHAnsi"/>
          <w:color w:val="000000"/>
          <w:spacing w:val="3"/>
          <w:sz w:val="22"/>
          <w:szCs w:val="22"/>
        </w:rPr>
        <w:t>indiquer la quantité de chaque matériau</w:t>
      </w:r>
      <w:r w:rsidRPr="006A7A8D">
        <w:rPr>
          <w:rFonts w:asciiTheme="minorHAnsi" w:hAnsiTheme="minorHAnsi" w:cstheme="minorHAnsi"/>
          <w:color w:val="000000"/>
          <w:spacing w:val="3"/>
          <w:sz w:val="22"/>
          <w:szCs w:val="22"/>
        </w:rPr>
        <w:t xml:space="preserve"> pour différents états intermédiaires</w:t>
      </w:r>
      <w:r>
        <w:rPr>
          <w:rFonts w:asciiTheme="minorHAnsi" w:hAnsiTheme="minorHAnsi" w:cstheme="minorHAnsi"/>
          <w:color w:val="000000"/>
          <w:spacing w:val="3"/>
          <w:sz w:val="22"/>
          <w:szCs w:val="22"/>
        </w:rPr>
        <w:t>, en faisant figurer le calcul et la réponse.</w:t>
      </w:r>
    </w:p>
    <w:p w:rsidR="00B709DC" w:rsidRPr="00D97157" w:rsidRDefault="00B709DC" w:rsidP="00B709DC">
      <w:pPr>
        <w:widowControl w:val="0"/>
        <w:shd w:val="clear" w:color="auto" w:fill="FFFFFF"/>
        <w:tabs>
          <w:tab w:val="left" w:pos="235"/>
        </w:tabs>
        <w:autoSpaceDE w:val="0"/>
        <w:autoSpaceDN w:val="0"/>
        <w:adjustRightInd w:val="0"/>
        <w:jc w:val="both"/>
        <w:rPr>
          <w:sz w:val="8"/>
          <w:szCs w:val="8"/>
        </w:rPr>
      </w:pPr>
    </w:p>
    <w:tbl>
      <w:tblPr>
        <w:tblW w:w="10631" w:type="dxa"/>
        <w:tblInd w:w="40" w:type="dxa"/>
        <w:tblLayout w:type="fixed"/>
        <w:tblCellMar>
          <w:left w:w="40" w:type="dxa"/>
          <w:right w:w="40" w:type="dxa"/>
        </w:tblCellMar>
        <w:tblLook w:val="0000"/>
      </w:tblPr>
      <w:tblGrid>
        <w:gridCol w:w="2268"/>
        <w:gridCol w:w="1418"/>
        <w:gridCol w:w="1629"/>
        <w:gridCol w:w="1772"/>
        <w:gridCol w:w="1772"/>
        <w:gridCol w:w="1772"/>
      </w:tblGrid>
      <w:tr w:rsidR="00B709DC" w:rsidRPr="006A7A8D" w:rsidTr="000F7F84">
        <w:trPr>
          <w:trHeight w:val="619"/>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Equation </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B709DC" w:rsidRPr="0069183E" w:rsidRDefault="00B709DC" w:rsidP="000F7F84">
            <w:pPr>
              <w:shd w:val="clear" w:color="auto" w:fill="FFFFFF"/>
              <w:rPr>
                <w:rFonts w:asciiTheme="minorHAnsi" w:hAnsiTheme="minorHAnsi" w:cstheme="minorHAnsi"/>
                <w:bCs/>
                <w:noProof/>
                <w:color w:val="0070C0"/>
                <w:spacing w:val="9"/>
                <w:sz w:val="20"/>
                <w:szCs w:val="20"/>
              </w:rPr>
            </w:pPr>
            <w:r w:rsidRPr="0069183E">
              <w:rPr>
                <w:rFonts w:asciiTheme="minorHAnsi" w:hAnsiTheme="minorHAnsi" w:cstheme="minorHAnsi"/>
                <w:noProof/>
                <w:color w:val="0070C0"/>
                <w:sz w:val="20"/>
                <w:szCs w:val="20"/>
              </w:rPr>
              <w:drawing>
                <wp:anchor distT="0" distB="0" distL="114300" distR="114300" simplePos="0" relativeHeight="251706368" behindDoc="0" locked="0" layoutInCell="1" allowOverlap="1">
                  <wp:simplePos x="0" y="0"/>
                  <wp:positionH relativeFrom="column">
                    <wp:posOffset>3467100</wp:posOffset>
                  </wp:positionH>
                  <wp:positionV relativeFrom="paragraph">
                    <wp:posOffset>19050</wp:posOffset>
                  </wp:positionV>
                  <wp:extent cx="830580" cy="428625"/>
                  <wp:effectExtent l="19050" t="0" r="7620" b="0"/>
                  <wp:wrapNone/>
                  <wp:docPr id="11" name="Image 9" descr="images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pp.jpg"/>
                          <pic:cNvPicPr/>
                        </pic:nvPicPr>
                        <pic:blipFill>
                          <a:blip r:embed="rId5" cstate="print"/>
                          <a:stretch>
                            <a:fillRect/>
                          </a:stretch>
                        </pic:blipFill>
                        <pic:spPr>
                          <a:xfrm>
                            <a:off x="0" y="0"/>
                            <a:ext cx="830580" cy="428625"/>
                          </a:xfrm>
                          <a:prstGeom prst="rect">
                            <a:avLst/>
                          </a:prstGeom>
                        </pic:spPr>
                      </pic:pic>
                    </a:graphicData>
                  </a:graphic>
                </wp:anchor>
              </w:drawing>
            </w:r>
            <w:r w:rsidRPr="0069183E">
              <w:rPr>
                <w:rFonts w:asciiTheme="minorHAnsi" w:hAnsiTheme="minorHAnsi" w:cstheme="minorHAnsi"/>
                <w:noProof/>
                <w:color w:val="0070C0"/>
                <w:sz w:val="20"/>
                <w:szCs w:val="20"/>
              </w:rPr>
              <w:drawing>
                <wp:anchor distT="0" distB="0" distL="114300" distR="114300" simplePos="0" relativeHeight="251705344" behindDoc="0" locked="0" layoutInCell="1" allowOverlap="1">
                  <wp:simplePos x="0" y="0"/>
                  <wp:positionH relativeFrom="column">
                    <wp:posOffset>2698424</wp:posOffset>
                  </wp:positionH>
                  <wp:positionV relativeFrom="paragraph">
                    <wp:posOffset>35077</wp:posOffset>
                  </wp:positionV>
                  <wp:extent cx="345092" cy="404601"/>
                  <wp:effectExtent l="19050" t="0" r="0" b="0"/>
                  <wp:wrapNone/>
                  <wp:docPr id="9" name="Image 8" descr="images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p.jpg"/>
                          <pic:cNvPicPr/>
                        </pic:nvPicPr>
                        <pic:blipFill>
                          <a:blip r:embed="rId6" cstate="print"/>
                          <a:stretch>
                            <a:fillRect/>
                          </a:stretch>
                        </pic:blipFill>
                        <pic:spPr>
                          <a:xfrm>
                            <a:off x="0" y="0"/>
                            <a:ext cx="345092" cy="404601"/>
                          </a:xfrm>
                          <a:prstGeom prst="rect">
                            <a:avLst/>
                          </a:prstGeom>
                        </pic:spPr>
                      </pic:pic>
                    </a:graphicData>
                  </a:graphic>
                </wp:anchor>
              </w:drawing>
            </w:r>
            <w:r w:rsidRPr="0069183E">
              <w:rPr>
                <w:rFonts w:asciiTheme="minorHAnsi" w:hAnsiTheme="minorHAnsi" w:cstheme="minorHAnsi"/>
                <w:noProof/>
                <w:color w:val="0070C0"/>
                <w:sz w:val="20"/>
                <w:szCs w:val="20"/>
              </w:rPr>
              <w:drawing>
                <wp:anchor distT="0" distB="0" distL="114300" distR="114300" simplePos="0" relativeHeight="251703296" behindDoc="0" locked="0" layoutInCell="1" allowOverlap="1">
                  <wp:simplePos x="0" y="0"/>
                  <wp:positionH relativeFrom="column">
                    <wp:posOffset>1508895</wp:posOffset>
                  </wp:positionH>
                  <wp:positionV relativeFrom="paragraph">
                    <wp:posOffset>35077</wp:posOffset>
                  </wp:positionV>
                  <wp:extent cx="539300" cy="380325"/>
                  <wp:effectExtent l="19050" t="0" r="0" b="0"/>
                  <wp:wrapNone/>
                  <wp:docPr id="3" name="Imag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rcRect r="5349" b="4444"/>
                          <a:stretch>
                            <a:fillRect/>
                          </a:stretch>
                        </pic:blipFill>
                        <pic:spPr>
                          <a:xfrm>
                            <a:off x="0" y="0"/>
                            <a:ext cx="539300" cy="380325"/>
                          </a:xfrm>
                          <a:prstGeom prst="rect">
                            <a:avLst/>
                          </a:prstGeom>
                        </pic:spPr>
                      </pic:pic>
                    </a:graphicData>
                  </a:graphic>
                </wp:anchor>
              </w:drawing>
            </w:r>
            <w:r w:rsidRPr="0069183E">
              <w:rPr>
                <w:rFonts w:asciiTheme="minorHAnsi" w:hAnsiTheme="minorHAnsi" w:cstheme="minorHAnsi"/>
                <w:noProof/>
                <w:color w:val="0070C0"/>
                <w:sz w:val="20"/>
                <w:szCs w:val="20"/>
              </w:rPr>
              <w:drawing>
                <wp:anchor distT="0" distB="0" distL="114300" distR="114300" simplePos="0" relativeHeight="251704320" behindDoc="0" locked="0" layoutInCell="1" allowOverlap="1">
                  <wp:simplePos x="0" y="0"/>
                  <wp:positionH relativeFrom="column">
                    <wp:posOffset>359410</wp:posOffset>
                  </wp:positionH>
                  <wp:positionV relativeFrom="paragraph">
                    <wp:posOffset>72862</wp:posOffset>
                  </wp:positionV>
                  <wp:extent cx="611505" cy="372110"/>
                  <wp:effectExtent l="19050" t="0" r="0" b="0"/>
                  <wp:wrapNone/>
                  <wp:docPr id="8" name="Image 7" descr="images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jpg"/>
                          <pic:cNvPicPr/>
                        </pic:nvPicPr>
                        <pic:blipFill>
                          <a:blip r:embed="rId8" cstate="print"/>
                          <a:srcRect t="21887" r="2580" b="18113"/>
                          <a:stretch>
                            <a:fillRect/>
                          </a:stretch>
                        </pic:blipFill>
                        <pic:spPr>
                          <a:xfrm>
                            <a:off x="0" y="0"/>
                            <a:ext cx="611505" cy="372110"/>
                          </a:xfrm>
                          <a:prstGeom prst="rect">
                            <a:avLst/>
                          </a:prstGeom>
                        </pic:spPr>
                      </pic:pic>
                    </a:graphicData>
                  </a:graphic>
                </wp:anchor>
              </w:drawing>
            </w:r>
            <w:r w:rsidRPr="00605530">
              <w:rPr>
                <w:rFonts w:asciiTheme="minorHAnsi" w:hAnsiTheme="minorHAnsi" w:cstheme="minorHAnsi"/>
                <w:noProof/>
                <w:color w:val="0070C0"/>
                <w:sz w:val="20"/>
                <w:szCs w:val="20"/>
              </w:rPr>
              <w:pict>
                <v:shapetype id="_x0000_t202" coordsize="21600,21600" o:spt="202" path="m,l,21600r21600,l21600,xe">
                  <v:stroke joinstyle="miter"/>
                  <v:path gradientshapeok="t" o:connecttype="rect"/>
                </v:shapetype>
                <v:shape id="_x0000_s1165" type="#_x0000_t202" style="position:absolute;margin-left:246.1pt;margin-top:7.3pt;width:22.25pt;height:21.9pt;z-index:251658240;mso-height-percent:200;mso-position-horizontal-relative:text;mso-position-vertical-relative:text;mso-height-percent:200;mso-width-relative:margin;mso-height-relative:margin" filled="f" stroked="f">
                  <v:textbox style="mso-fit-shape-to-text:t">
                    <w:txbxContent>
                      <w:p w:rsidR="00B709DC" w:rsidRPr="00DE5AEC" w:rsidRDefault="00B709DC" w:rsidP="00B709DC">
                        <w:r>
                          <w:sym w:font="Symbol" w:char="F0AE"/>
                        </w:r>
                      </w:p>
                    </w:txbxContent>
                  </v:textbox>
                </v:shape>
              </w:pict>
            </w:r>
            <w:r w:rsidRPr="00605530">
              <w:rPr>
                <w:rFonts w:asciiTheme="minorHAnsi" w:hAnsiTheme="minorHAnsi" w:cstheme="minorHAnsi"/>
                <w:noProof/>
                <w:color w:val="0070C0"/>
                <w:sz w:val="20"/>
                <w:szCs w:val="20"/>
              </w:rPr>
              <w:pict>
                <v:shape id="_x0000_s1164" type="#_x0000_t202" style="position:absolute;margin-left:157.1pt;margin-top:9.7pt;width:22.25pt;height:21pt;z-index:251658240;mso-height-percent:200;mso-position-horizontal-relative:text;mso-position-vertical-relative:text;mso-height-percent:200;mso-width-relative:margin;mso-height-relative:margin" filled="f" stroked="f">
                  <v:textbox style="mso-fit-shape-to-text:t">
                    <w:txbxContent>
                      <w:p w:rsidR="00B709DC" w:rsidRDefault="00B709DC" w:rsidP="00B709DC">
                        <w:r>
                          <w:t>+</w:t>
                        </w:r>
                        <w:r w:rsidR="002D148B">
                          <w:t xml:space="preserve">  </w:t>
                        </w:r>
                      </w:p>
                    </w:txbxContent>
                  </v:textbox>
                </v:shape>
              </w:pict>
            </w:r>
            <w:r w:rsidRPr="00605530">
              <w:rPr>
                <w:rFonts w:asciiTheme="minorHAnsi" w:hAnsiTheme="minorHAnsi" w:cstheme="minorHAnsi"/>
                <w:noProof/>
                <w:color w:val="0070C0"/>
                <w:spacing w:val="3"/>
                <w:sz w:val="20"/>
                <w:szCs w:val="20"/>
                <w:lang w:eastAsia="en-US"/>
              </w:rPr>
              <w:pict>
                <v:shape id="_x0000_s1163" type="#_x0000_t202" style="position:absolute;margin-left:68.6pt;margin-top:9.7pt;width:22.25pt;height:21pt;z-index:251658240;mso-height-percent:200;mso-position-horizontal-relative:text;mso-position-vertical-relative:text;mso-height-percent:200;mso-width-relative:margin;mso-height-relative:margin" filled="f" stroked="f">
                  <v:textbox style="mso-fit-shape-to-text:t">
                    <w:txbxContent>
                      <w:p w:rsidR="00B709DC" w:rsidRDefault="00B709DC" w:rsidP="00B709DC">
                        <w:r>
                          <w:t>+</w:t>
                        </w:r>
                      </w:p>
                    </w:txbxContent>
                  </v:textbox>
                </v:shape>
              </w:pict>
            </w:r>
            <w:r w:rsidRPr="0069183E">
              <w:rPr>
                <w:rFonts w:asciiTheme="minorHAnsi" w:hAnsiTheme="minorHAnsi" w:cstheme="minorHAnsi"/>
                <w:bCs/>
                <w:color w:val="0070C0"/>
                <w:spacing w:val="9"/>
                <w:sz w:val="20"/>
                <w:szCs w:val="20"/>
              </w:rPr>
              <w:t xml:space="preserve">                      </w:t>
            </w:r>
            <w:r w:rsidRPr="0069183E">
              <w:rPr>
                <w:rFonts w:asciiTheme="minorHAnsi" w:hAnsiTheme="minorHAnsi" w:cstheme="minorHAnsi"/>
                <w:color w:val="0070C0"/>
                <w:spacing w:val="2"/>
                <w:sz w:val="20"/>
                <w:szCs w:val="20"/>
              </w:rPr>
              <w:t xml:space="preserve">                    </w:t>
            </w:r>
          </w:p>
          <w:p w:rsidR="00B709DC" w:rsidRPr="0069183E" w:rsidRDefault="002D148B" w:rsidP="000F7F84">
            <w:pPr>
              <w:shd w:val="clear" w:color="auto" w:fill="FFFFFF"/>
              <w:rPr>
                <w:rFonts w:asciiTheme="minorHAnsi" w:hAnsiTheme="minorHAnsi" w:cstheme="minorHAnsi"/>
                <w:bCs/>
                <w:noProof/>
                <w:color w:val="0070C0"/>
                <w:spacing w:val="9"/>
                <w:sz w:val="20"/>
                <w:szCs w:val="20"/>
              </w:rPr>
            </w:pPr>
            <w:r>
              <w:rPr>
                <w:rFonts w:asciiTheme="minorHAnsi" w:hAnsiTheme="minorHAnsi" w:cstheme="minorHAnsi"/>
                <w:bCs/>
                <w:noProof/>
                <w:color w:val="0070C0"/>
                <w:spacing w:val="9"/>
                <w:sz w:val="20"/>
                <w:szCs w:val="20"/>
              </w:rPr>
              <w:t xml:space="preserve"> </w:t>
            </w:r>
            <w:r w:rsidR="00B709DC" w:rsidRPr="0069183E">
              <w:rPr>
                <w:rFonts w:asciiTheme="minorHAnsi" w:hAnsiTheme="minorHAnsi" w:cstheme="minorHAnsi"/>
                <w:bCs/>
                <w:noProof/>
                <w:color w:val="0070C0"/>
                <w:spacing w:val="9"/>
                <w:sz w:val="20"/>
                <w:szCs w:val="20"/>
              </w:rPr>
              <w:t xml:space="preserve">                                                       1</w:t>
            </w:r>
          </w:p>
          <w:p w:rsidR="00B709DC" w:rsidRDefault="00B709DC" w:rsidP="000F7F84">
            <w:pPr>
              <w:shd w:val="clear" w:color="auto" w:fill="FFFFFF"/>
              <w:rPr>
                <w:rFonts w:asciiTheme="minorHAnsi" w:hAnsiTheme="minorHAnsi" w:cstheme="minorHAnsi"/>
                <w:bCs/>
                <w:color w:val="0070C0"/>
                <w:spacing w:val="9"/>
                <w:sz w:val="20"/>
                <w:szCs w:val="20"/>
              </w:rPr>
            </w:pPr>
            <w:r w:rsidRPr="0069183E">
              <w:rPr>
                <w:rFonts w:asciiTheme="minorHAnsi" w:hAnsiTheme="minorHAnsi" w:cstheme="minorHAnsi"/>
                <w:bCs/>
                <w:color w:val="0070C0"/>
                <w:spacing w:val="9"/>
                <w:sz w:val="20"/>
                <w:szCs w:val="20"/>
              </w:rPr>
              <w:t xml:space="preserve">              </w:t>
            </w:r>
          </w:p>
          <w:p w:rsidR="00B709DC" w:rsidRPr="007A2258" w:rsidRDefault="00B709DC" w:rsidP="002D148B">
            <w:pPr>
              <w:shd w:val="clear" w:color="auto" w:fill="FFFFFF"/>
              <w:rPr>
                <w:rFonts w:asciiTheme="minorHAnsi" w:hAnsiTheme="minorHAnsi" w:cstheme="minorHAnsi"/>
                <w:color w:val="FF0066"/>
                <w:sz w:val="20"/>
                <w:szCs w:val="20"/>
              </w:rPr>
            </w:pPr>
          </w:p>
        </w:tc>
      </w:tr>
      <w:tr w:rsidR="00B709DC" w:rsidRPr="006A7A8D" w:rsidTr="000F7F84">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 initial de la réserve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r>
      <w:tr w:rsidR="00B709DC" w:rsidRPr="006A7A8D" w:rsidTr="000F7F84">
        <w:trPr>
          <w:trHeight w:val="397"/>
        </w:trPr>
        <w:tc>
          <w:tcPr>
            <w:tcW w:w="2268" w:type="dxa"/>
            <w:vMerge w:val="restart"/>
            <w:tcBorders>
              <w:top w:val="single" w:sz="6" w:space="0" w:color="auto"/>
              <w:left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États intermédiaires</w:t>
            </w:r>
          </w:p>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de la réserve</w:t>
            </w:r>
            <w:r>
              <w:rPr>
                <w:rFonts w:asciiTheme="minorHAnsi" w:hAnsiTheme="minorHAnsi" w:cstheme="minorHAnsi"/>
                <w:color w:val="000000"/>
                <w:spacing w:val="3"/>
                <w:sz w:val="20"/>
                <w:szCs w:val="20"/>
              </w:rPr>
              <w:t>, après la rénovation de 1, 2, 3, … chambres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1</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r>
      <w:tr w:rsidR="00B709DC" w:rsidRPr="006A7A8D" w:rsidTr="000F7F84">
        <w:trPr>
          <w:trHeight w:val="397"/>
        </w:trPr>
        <w:tc>
          <w:tcPr>
            <w:tcW w:w="2268" w:type="dxa"/>
            <w:vMerge/>
            <w:tcBorders>
              <w:left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2</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r>
      <w:tr w:rsidR="00B709DC" w:rsidRPr="006A7A8D" w:rsidTr="000F7F84">
        <w:trPr>
          <w:trHeight w:val="397"/>
        </w:trPr>
        <w:tc>
          <w:tcPr>
            <w:tcW w:w="2268" w:type="dxa"/>
            <w:vMerge/>
            <w:tcBorders>
              <w:left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3</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r>
      <w:tr w:rsidR="00B709DC" w:rsidRPr="006A7A8D" w:rsidTr="000F7F84">
        <w:trPr>
          <w:trHeight w:val="397"/>
        </w:trPr>
        <w:tc>
          <w:tcPr>
            <w:tcW w:w="2268" w:type="dxa"/>
            <w:vMerge/>
            <w:tcBorders>
              <w:left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r>
      <w:tr w:rsidR="00B709DC" w:rsidRPr="006A7A8D" w:rsidTr="000F7F84">
        <w:trPr>
          <w:trHeight w:val="397"/>
        </w:trPr>
        <w:tc>
          <w:tcPr>
            <w:tcW w:w="2268" w:type="dxa"/>
            <w:vMerge/>
            <w:tcBorders>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quelconque</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r>
      <w:tr w:rsidR="00B709DC" w:rsidRPr="006A7A8D" w:rsidTr="000F7F84">
        <w:trPr>
          <w:trHeight w:hRule="exac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 final de la réserve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r w:rsidRPr="006A7A8D">
              <w:rPr>
                <w:rFonts w:asciiTheme="minorHAnsi" w:hAnsiTheme="minorHAnsi" w:cstheme="minorHAnsi"/>
                <w:color w:val="000000"/>
                <w:spacing w:val="3"/>
                <w:sz w:val="20"/>
                <w:szCs w:val="20"/>
                <w:vertAlign w:val="subscript"/>
              </w:rPr>
              <w:t>max</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r>
    </w:tbl>
    <w:p w:rsidR="00B709DC" w:rsidRDefault="00B709DC" w:rsidP="00B709DC">
      <w:pPr>
        <w:jc w:val="both"/>
        <w:rPr>
          <w:rFonts w:asciiTheme="minorHAnsi" w:hAnsiTheme="minorHAnsi" w:cstheme="minorHAnsi"/>
          <w:b/>
          <w:sz w:val="22"/>
          <w:szCs w:val="22"/>
        </w:rPr>
      </w:pPr>
    </w:p>
    <w:p w:rsidR="00B709DC" w:rsidRPr="006A7A8D" w:rsidRDefault="00B709DC" w:rsidP="00B709DC">
      <w:pPr>
        <w:jc w:val="both"/>
        <w:rPr>
          <w:rFonts w:asciiTheme="minorHAnsi" w:hAnsiTheme="minorHAnsi" w:cstheme="minorHAnsi"/>
          <w:sz w:val="22"/>
          <w:szCs w:val="22"/>
        </w:rPr>
      </w:pPr>
      <w:r w:rsidRPr="006A7A8D">
        <w:rPr>
          <w:rFonts w:asciiTheme="minorHAnsi" w:hAnsiTheme="minorHAnsi" w:cstheme="minorHAnsi"/>
          <w:b/>
          <w:sz w:val="22"/>
          <w:szCs w:val="22"/>
        </w:rPr>
        <w:t>4.</w:t>
      </w:r>
      <w:r w:rsidRPr="006A7A8D">
        <w:rPr>
          <w:rFonts w:asciiTheme="minorHAnsi" w:hAnsiTheme="minorHAnsi" w:cstheme="minorHAnsi"/>
          <w:sz w:val="22"/>
          <w:szCs w:val="22"/>
        </w:rPr>
        <w:t xml:space="preserve"> Quelle est la valeur maximale </w:t>
      </w:r>
      <w:proofErr w:type="spellStart"/>
      <w:r w:rsidRPr="006A7A8D">
        <w:rPr>
          <w:rFonts w:asciiTheme="minorHAnsi" w:hAnsiTheme="minorHAnsi" w:cstheme="minorHAnsi"/>
          <w:sz w:val="22"/>
          <w:szCs w:val="22"/>
        </w:rPr>
        <w:t>x</w:t>
      </w:r>
      <w:r w:rsidRPr="006A7A8D">
        <w:rPr>
          <w:rFonts w:asciiTheme="minorHAnsi" w:hAnsiTheme="minorHAnsi" w:cstheme="minorHAnsi"/>
          <w:sz w:val="22"/>
          <w:szCs w:val="22"/>
          <w:vertAlign w:val="subscript"/>
        </w:rPr>
        <w:t>max</w:t>
      </w:r>
      <w:proofErr w:type="spellEnd"/>
      <w:r w:rsidRPr="006A7A8D">
        <w:rPr>
          <w:rFonts w:asciiTheme="minorHAnsi" w:hAnsiTheme="minorHAnsi" w:cstheme="minorHAnsi"/>
          <w:sz w:val="22"/>
          <w:szCs w:val="22"/>
        </w:rPr>
        <w:t xml:space="preserve"> que peut prendre x ? En déduire le matériau qui a limité la rénovation.</w:t>
      </w:r>
    </w:p>
    <w:p w:rsidR="00B709DC" w:rsidRPr="002D148B" w:rsidRDefault="00B709DC" w:rsidP="00B709DC">
      <w:pPr>
        <w:pStyle w:val="Corpsdetexte2"/>
        <w:rPr>
          <w:rFonts w:asciiTheme="minorHAnsi" w:hAnsiTheme="minorHAnsi" w:cstheme="minorHAnsi"/>
          <w:b w:val="0"/>
          <w:bCs w:val="0"/>
          <w:sz w:val="10"/>
          <w:szCs w:val="10"/>
          <w:u w:val="none"/>
        </w:rPr>
      </w:pPr>
    </w:p>
    <w:p w:rsidR="00B709DC" w:rsidRPr="006A7A8D" w:rsidRDefault="00B709DC" w:rsidP="00B709DC">
      <w:pPr>
        <w:jc w:val="both"/>
        <w:rPr>
          <w:rFonts w:asciiTheme="minorHAnsi" w:hAnsiTheme="minorHAnsi" w:cstheme="minorHAnsi"/>
          <w:sz w:val="22"/>
          <w:szCs w:val="22"/>
        </w:rPr>
      </w:pPr>
      <w:proofErr w:type="gramStart"/>
      <w:r w:rsidRPr="006A7A8D">
        <w:rPr>
          <w:rFonts w:asciiTheme="minorHAnsi" w:hAnsiTheme="minorHAnsi" w:cstheme="minorHAnsi"/>
          <w:b/>
          <w:sz w:val="22"/>
          <w:szCs w:val="22"/>
        </w:rPr>
        <w:t>5.a</w:t>
      </w:r>
      <w:proofErr w:type="gramEnd"/>
      <w:r w:rsidRPr="006A7A8D">
        <w:rPr>
          <w:rFonts w:asciiTheme="minorHAnsi" w:hAnsiTheme="minorHAnsi" w:cstheme="minorHAnsi"/>
          <w:b/>
          <w:sz w:val="22"/>
          <w:szCs w:val="22"/>
        </w:rPr>
        <w:t>.</w:t>
      </w:r>
      <w:r w:rsidRPr="006A7A8D">
        <w:rPr>
          <w:rFonts w:asciiTheme="minorHAnsi" w:hAnsiTheme="minorHAnsi" w:cstheme="minorHAnsi"/>
          <w:sz w:val="22"/>
          <w:szCs w:val="22"/>
        </w:rPr>
        <w:t xml:space="preserve"> Combien de chambre l’entrepreneur a-t-il pu rénover avec sa réserve ? </w:t>
      </w:r>
    </w:p>
    <w:p w:rsidR="00B709DC" w:rsidRPr="006A7A8D" w:rsidRDefault="00B709DC" w:rsidP="00B709DC">
      <w:pPr>
        <w:jc w:val="both"/>
        <w:rPr>
          <w:rFonts w:asciiTheme="minorHAnsi" w:hAnsiTheme="minorHAnsi" w:cstheme="minorHAnsi"/>
          <w:sz w:val="22"/>
          <w:szCs w:val="22"/>
        </w:rPr>
      </w:pPr>
      <w:proofErr w:type="gramStart"/>
      <w:r w:rsidRPr="006A7A8D">
        <w:rPr>
          <w:rFonts w:asciiTheme="minorHAnsi" w:hAnsiTheme="minorHAnsi" w:cstheme="minorHAnsi"/>
          <w:b/>
          <w:sz w:val="22"/>
          <w:szCs w:val="22"/>
        </w:rPr>
        <w:t>5.b</w:t>
      </w:r>
      <w:proofErr w:type="gramEnd"/>
      <w:r w:rsidRPr="006A7A8D">
        <w:rPr>
          <w:rFonts w:asciiTheme="minorHAnsi" w:hAnsiTheme="minorHAnsi" w:cstheme="minorHAnsi"/>
          <w:b/>
          <w:sz w:val="22"/>
          <w:szCs w:val="22"/>
        </w:rPr>
        <w:t>.</w:t>
      </w:r>
      <w:r w:rsidRPr="006A7A8D">
        <w:rPr>
          <w:rFonts w:asciiTheme="minorHAnsi" w:hAnsiTheme="minorHAnsi" w:cstheme="minorHAnsi"/>
          <w:sz w:val="22"/>
          <w:szCs w:val="22"/>
        </w:rPr>
        <w:t xml:space="preserve"> Quel est l’état de sa réserve après rénovation ?</w:t>
      </w:r>
    </w:p>
    <w:p w:rsidR="00B709DC" w:rsidRPr="00C5345F" w:rsidRDefault="00B709DC" w:rsidP="00B709DC">
      <w:pPr>
        <w:jc w:val="both"/>
        <w:rPr>
          <w:rFonts w:asciiTheme="minorHAnsi" w:hAnsiTheme="minorHAnsi" w:cstheme="minorHAnsi"/>
          <w:iCs/>
          <w:color w:val="0070C0"/>
          <w:spacing w:val="-1"/>
          <w:sz w:val="20"/>
          <w:szCs w:val="20"/>
        </w:rPr>
      </w:pPr>
    </w:p>
    <w:p w:rsidR="00B709DC" w:rsidRPr="006A7A8D" w:rsidRDefault="00B709DC" w:rsidP="00B709DC">
      <w:pPr>
        <w:jc w:val="both"/>
        <w:rPr>
          <w:sz w:val="22"/>
          <w:szCs w:val="22"/>
        </w:rPr>
      </w:pPr>
    </w:p>
    <w:p w:rsidR="00B709DC" w:rsidRPr="00C45599" w:rsidRDefault="00B709DC" w:rsidP="00B709DC">
      <w:pPr>
        <w:shd w:val="clear" w:color="auto" w:fill="FFFFFF"/>
        <w:autoSpaceDE w:val="0"/>
        <w:autoSpaceDN w:val="0"/>
        <w:adjustRightInd w:val="0"/>
        <w:jc w:val="both"/>
        <w:rPr>
          <w:rFonts w:asciiTheme="minorHAnsi" w:hAnsiTheme="minorHAnsi" w:cstheme="minorHAnsi"/>
          <w:b/>
          <w:sz w:val="22"/>
          <w:szCs w:val="22"/>
        </w:rPr>
      </w:pPr>
      <w:r w:rsidRPr="00C45599">
        <w:rPr>
          <w:rFonts w:asciiTheme="minorHAnsi" w:hAnsiTheme="minorHAnsi" w:cstheme="minorHAnsi"/>
          <w:b/>
          <w:sz w:val="22"/>
          <w:szCs w:val="22"/>
        </w:rPr>
        <w:t>Retour sur les combustions en chimie</w:t>
      </w:r>
    </w:p>
    <w:p w:rsidR="00B709DC" w:rsidRPr="006A7A8D" w:rsidRDefault="00B709DC" w:rsidP="00B709DC">
      <w:pPr>
        <w:shd w:val="clear" w:color="auto" w:fill="FFFFFF"/>
        <w:ind w:firstLine="708"/>
        <w:jc w:val="both"/>
        <w:rPr>
          <w:rFonts w:asciiTheme="minorHAnsi" w:hAnsiTheme="minorHAnsi" w:cstheme="minorHAnsi"/>
          <w:color w:val="000000"/>
          <w:spacing w:val="3"/>
          <w:sz w:val="22"/>
          <w:szCs w:val="22"/>
        </w:rPr>
      </w:pPr>
      <w:r>
        <w:rPr>
          <w:rFonts w:asciiTheme="minorHAnsi" w:hAnsiTheme="minorHAnsi" w:cstheme="minorHAnsi"/>
          <w:color w:val="000000"/>
          <w:spacing w:val="1"/>
          <w:sz w:val="22"/>
          <w:szCs w:val="22"/>
        </w:rPr>
        <w:t>Le méthane brûle dans le dioxygène pour former du dioxyde de carbone et de l’eau.</w:t>
      </w:r>
    </w:p>
    <w:p w:rsidR="00B709DC" w:rsidRPr="00573173" w:rsidRDefault="00B709DC" w:rsidP="00B709DC">
      <w:pPr>
        <w:widowControl w:val="0"/>
        <w:shd w:val="clear" w:color="auto" w:fill="FFFFFF"/>
        <w:tabs>
          <w:tab w:val="left" w:pos="235"/>
        </w:tabs>
        <w:autoSpaceDE w:val="0"/>
        <w:autoSpaceDN w:val="0"/>
        <w:adjustRightInd w:val="0"/>
        <w:jc w:val="both"/>
        <w:rPr>
          <w:rFonts w:asciiTheme="minorHAnsi" w:hAnsiTheme="minorHAnsi" w:cstheme="minorHAnsi"/>
          <w:spacing w:val="3"/>
          <w:sz w:val="22"/>
          <w:szCs w:val="22"/>
        </w:rPr>
      </w:pPr>
      <w:r w:rsidRPr="00573173">
        <w:rPr>
          <w:rFonts w:asciiTheme="minorHAnsi" w:hAnsiTheme="minorHAnsi" w:cstheme="minorHAnsi"/>
          <w:b/>
          <w:spacing w:val="3"/>
          <w:sz w:val="22"/>
          <w:szCs w:val="22"/>
        </w:rPr>
        <w:t>1.</w:t>
      </w:r>
      <w:r w:rsidRPr="00573173">
        <w:rPr>
          <w:rFonts w:asciiTheme="minorHAnsi" w:hAnsiTheme="minorHAnsi" w:cstheme="minorHAnsi"/>
          <w:spacing w:val="3"/>
          <w:sz w:val="22"/>
          <w:szCs w:val="22"/>
        </w:rPr>
        <w:t xml:space="preserve"> Dans le tableau d’avancement ci-dessous, écrire l'équation de combustion du méthane.</w:t>
      </w:r>
    </w:p>
    <w:p w:rsidR="00B709DC" w:rsidRDefault="00B709DC" w:rsidP="00B709DC">
      <w:pPr>
        <w:jc w:val="both"/>
        <w:rPr>
          <w:rFonts w:asciiTheme="minorHAnsi" w:hAnsiTheme="minorHAnsi" w:cstheme="minorHAnsi"/>
          <w:color w:val="000000"/>
          <w:spacing w:val="3"/>
          <w:sz w:val="22"/>
          <w:szCs w:val="22"/>
        </w:rPr>
      </w:pPr>
      <w:r w:rsidRPr="006A7A8D">
        <w:rPr>
          <w:rFonts w:asciiTheme="minorHAnsi" w:hAnsiTheme="minorHAnsi" w:cstheme="minorHAnsi"/>
          <w:b/>
          <w:color w:val="000000"/>
          <w:spacing w:val="3"/>
          <w:sz w:val="22"/>
          <w:szCs w:val="22"/>
        </w:rPr>
        <w:t xml:space="preserve">2. </w:t>
      </w:r>
      <w:r>
        <w:rPr>
          <w:rFonts w:asciiTheme="minorHAnsi" w:hAnsiTheme="minorHAnsi" w:cstheme="minorHAnsi"/>
          <w:color w:val="000000"/>
          <w:spacing w:val="3"/>
          <w:sz w:val="22"/>
          <w:szCs w:val="22"/>
        </w:rPr>
        <w:t>Dans</w:t>
      </w:r>
      <w:r w:rsidRPr="006A7A8D">
        <w:rPr>
          <w:rFonts w:asciiTheme="minorHAnsi" w:hAnsiTheme="minorHAnsi" w:cstheme="minorHAnsi"/>
          <w:color w:val="000000"/>
          <w:spacing w:val="3"/>
          <w:sz w:val="22"/>
          <w:szCs w:val="22"/>
        </w:rPr>
        <w:t xml:space="preserve"> l’état initial</w:t>
      </w:r>
      <w:r>
        <w:rPr>
          <w:rFonts w:asciiTheme="minorHAnsi" w:hAnsiTheme="minorHAnsi" w:cstheme="minorHAnsi"/>
          <w:color w:val="000000"/>
          <w:spacing w:val="3"/>
          <w:sz w:val="22"/>
          <w:szCs w:val="22"/>
        </w:rPr>
        <w:t>, indiquer la quantité de matière (en mol.) de chaque espèce chimique.</w:t>
      </w:r>
    </w:p>
    <w:p w:rsidR="00B709DC" w:rsidRPr="00D97157" w:rsidRDefault="00B709DC" w:rsidP="00B709DC">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3. </w:t>
      </w:r>
      <w:r w:rsidRPr="006A7A8D">
        <w:rPr>
          <w:rFonts w:asciiTheme="minorHAnsi" w:hAnsiTheme="minorHAnsi" w:cstheme="minorHAnsi"/>
          <w:color w:val="000000"/>
          <w:spacing w:val="3"/>
          <w:sz w:val="22"/>
          <w:szCs w:val="22"/>
        </w:rPr>
        <w:t xml:space="preserve">On appelle x l'avancement de la </w:t>
      </w:r>
      <w:r>
        <w:rPr>
          <w:rFonts w:asciiTheme="minorHAnsi" w:hAnsiTheme="minorHAnsi" w:cstheme="minorHAnsi"/>
          <w:color w:val="000000"/>
          <w:spacing w:val="3"/>
          <w:sz w:val="22"/>
          <w:szCs w:val="22"/>
        </w:rPr>
        <w:t>transformation chimique</w:t>
      </w:r>
      <w:r w:rsidRPr="006A7A8D">
        <w:rPr>
          <w:rFonts w:asciiTheme="minorHAnsi" w:hAnsiTheme="minorHAnsi" w:cstheme="minorHAnsi"/>
          <w:color w:val="000000"/>
          <w:spacing w:val="3"/>
          <w:sz w:val="22"/>
          <w:szCs w:val="22"/>
        </w:rPr>
        <w:t xml:space="preserve">. Dans le tableau ci-dessous, </w:t>
      </w:r>
      <w:r>
        <w:rPr>
          <w:rFonts w:asciiTheme="minorHAnsi" w:hAnsiTheme="minorHAnsi" w:cstheme="minorHAnsi"/>
          <w:color w:val="000000"/>
          <w:spacing w:val="3"/>
          <w:sz w:val="22"/>
          <w:szCs w:val="22"/>
        </w:rPr>
        <w:t>indiquer la quantité de matière de chaque espèce chimique en fonction de x</w:t>
      </w:r>
      <w:r w:rsidRPr="006A7A8D">
        <w:rPr>
          <w:rFonts w:asciiTheme="minorHAnsi" w:hAnsiTheme="minorHAnsi" w:cstheme="minorHAnsi"/>
          <w:color w:val="000000"/>
          <w:spacing w:val="3"/>
          <w:sz w:val="22"/>
          <w:szCs w:val="22"/>
        </w:rPr>
        <w:t xml:space="preserve"> pour </w:t>
      </w:r>
      <w:r>
        <w:rPr>
          <w:rFonts w:asciiTheme="minorHAnsi" w:hAnsiTheme="minorHAnsi" w:cstheme="minorHAnsi"/>
          <w:color w:val="000000"/>
          <w:spacing w:val="3"/>
          <w:sz w:val="22"/>
          <w:szCs w:val="22"/>
        </w:rPr>
        <w:t>un état intermédiaire quelconque. Compléter la dernière ligne du tableau.</w:t>
      </w:r>
    </w:p>
    <w:tbl>
      <w:tblPr>
        <w:tblW w:w="10631" w:type="dxa"/>
        <w:tblInd w:w="40" w:type="dxa"/>
        <w:tblLayout w:type="fixed"/>
        <w:tblCellMar>
          <w:left w:w="40" w:type="dxa"/>
          <w:right w:w="40" w:type="dxa"/>
        </w:tblCellMar>
        <w:tblLook w:val="0000"/>
      </w:tblPr>
      <w:tblGrid>
        <w:gridCol w:w="2268"/>
        <w:gridCol w:w="1418"/>
        <w:gridCol w:w="1629"/>
        <w:gridCol w:w="1772"/>
        <w:gridCol w:w="1772"/>
        <w:gridCol w:w="1772"/>
      </w:tblGrid>
      <w:tr w:rsidR="00B709DC" w:rsidRPr="006A7A8D" w:rsidTr="000F7F84">
        <w:trPr>
          <w:trHeight w:val="375"/>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Equation </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705A6C" w:rsidRDefault="00B709DC" w:rsidP="000F7F84">
            <w:pPr>
              <w:shd w:val="clear" w:color="auto" w:fill="FFFFFF"/>
              <w:rPr>
                <w:rFonts w:asciiTheme="minorHAnsi" w:hAnsiTheme="minorHAnsi" w:cstheme="minorHAnsi"/>
                <w:color w:val="0070C0"/>
                <w:sz w:val="20"/>
                <w:szCs w:val="20"/>
              </w:rPr>
            </w:pPr>
          </w:p>
        </w:tc>
      </w:tr>
      <w:tr w:rsidR="00B709DC" w:rsidRPr="00573173" w:rsidTr="000F7F84">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rPr>
                <w:rFonts w:asciiTheme="minorHAnsi" w:hAnsiTheme="minorHAnsi" w:cstheme="minorHAnsi"/>
                <w:spacing w:val="3"/>
                <w:sz w:val="20"/>
                <w:szCs w:val="20"/>
              </w:rPr>
            </w:pPr>
            <w:r w:rsidRPr="00573173">
              <w:rPr>
                <w:rFonts w:asciiTheme="minorHAnsi" w:hAnsiTheme="minorHAnsi" w:cstheme="minorHAnsi"/>
                <w:spacing w:val="3"/>
                <w:sz w:val="20"/>
                <w:szCs w:val="20"/>
              </w:rPr>
              <w:t>Etat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spacing w:val="3"/>
                <w:sz w:val="20"/>
                <w:szCs w:val="20"/>
              </w:rPr>
            </w:pPr>
            <w:r w:rsidRPr="00573173">
              <w:rPr>
                <w:rFonts w:asciiTheme="minorHAnsi" w:hAnsiTheme="minorHAnsi" w:cstheme="minorHAnsi"/>
                <w:spacing w:val="3"/>
                <w:sz w:val="20"/>
                <w:szCs w:val="20"/>
              </w:rPr>
              <w:t>Avancement</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sz w:val="20"/>
                <w:szCs w:val="20"/>
              </w:rPr>
            </w:pPr>
            <w:r w:rsidRPr="00573173">
              <w:rPr>
                <w:rFonts w:asciiTheme="minorHAnsi" w:hAnsiTheme="minorHAnsi" w:cstheme="minorHAnsi"/>
                <w:sz w:val="20"/>
                <w:szCs w:val="20"/>
              </w:rPr>
              <w:t>Quantités de matière (en mol)</w:t>
            </w:r>
          </w:p>
        </w:tc>
      </w:tr>
      <w:tr w:rsidR="00B709DC" w:rsidRPr="006A7A8D" w:rsidTr="000F7F84">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État initial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color w:val="0070C0"/>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573173" w:rsidRDefault="00B709DC" w:rsidP="000F7F84">
            <w:pPr>
              <w:shd w:val="clear" w:color="auto" w:fill="FFFFFF"/>
              <w:jc w:val="center"/>
              <w:rPr>
                <w:rFonts w:asciiTheme="minorHAnsi" w:hAnsiTheme="minorHAnsi" w:cstheme="minorHAnsi"/>
                <w:color w:val="0070C0"/>
                <w:sz w:val="20"/>
                <w:szCs w:val="20"/>
              </w:rPr>
            </w:pPr>
          </w:p>
        </w:tc>
      </w:tr>
      <w:tr w:rsidR="00B709DC" w:rsidRPr="006A7A8D" w:rsidTr="000F7F84">
        <w:trPr>
          <w:trHeight w:val="397"/>
        </w:trPr>
        <w:tc>
          <w:tcPr>
            <w:tcW w:w="2268" w:type="dxa"/>
            <w:tcBorders>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Etats intermédiaires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r>
      <w:tr w:rsidR="00B709DC" w:rsidRPr="006A7A8D" w:rsidTr="000F7F84">
        <w:trPr>
          <w:trHeight w:hRule="exac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État final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r w:rsidRPr="006A7A8D">
              <w:rPr>
                <w:rFonts w:asciiTheme="minorHAnsi" w:hAnsiTheme="minorHAnsi" w:cstheme="minorHAnsi"/>
                <w:color w:val="000000"/>
                <w:spacing w:val="3"/>
                <w:sz w:val="20"/>
                <w:szCs w:val="20"/>
                <w:vertAlign w:val="subscript"/>
              </w:rPr>
              <w:t>max</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B709DC" w:rsidRPr="006A7A8D" w:rsidRDefault="00B709DC" w:rsidP="000F7F84">
            <w:pPr>
              <w:shd w:val="clear" w:color="auto" w:fill="FFFFFF"/>
              <w:jc w:val="center"/>
              <w:rPr>
                <w:rFonts w:asciiTheme="minorHAnsi" w:hAnsiTheme="minorHAnsi" w:cstheme="minorHAnsi"/>
                <w:color w:val="0070C0"/>
                <w:sz w:val="20"/>
                <w:szCs w:val="20"/>
              </w:rPr>
            </w:pPr>
          </w:p>
        </w:tc>
      </w:tr>
    </w:tbl>
    <w:p w:rsidR="00B709DC" w:rsidRDefault="00B709DC" w:rsidP="00B709DC">
      <w:pPr>
        <w:jc w:val="both"/>
        <w:rPr>
          <w:rFonts w:asciiTheme="minorHAnsi" w:hAnsiTheme="minorHAnsi" w:cstheme="minorHAnsi"/>
          <w:b/>
          <w:sz w:val="22"/>
          <w:szCs w:val="22"/>
        </w:rPr>
      </w:pPr>
    </w:p>
    <w:p w:rsidR="00B709DC" w:rsidRPr="00573173" w:rsidRDefault="00B709DC" w:rsidP="00B709DC">
      <w:pPr>
        <w:jc w:val="both"/>
        <w:rPr>
          <w:rFonts w:asciiTheme="minorHAnsi" w:hAnsiTheme="minorHAnsi" w:cstheme="minorHAnsi"/>
          <w:sz w:val="22"/>
          <w:szCs w:val="22"/>
        </w:rPr>
      </w:pPr>
      <w:r w:rsidRPr="00573173">
        <w:rPr>
          <w:rFonts w:asciiTheme="minorHAnsi" w:hAnsiTheme="minorHAnsi" w:cstheme="minorHAnsi"/>
          <w:b/>
          <w:sz w:val="22"/>
          <w:szCs w:val="22"/>
        </w:rPr>
        <w:t>4.</w:t>
      </w:r>
      <w:r w:rsidRPr="00573173">
        <w:rPr>
          <w:rFonts w:asciiTheme="minorHAnsi" w:hAnsiTheme="minorHAnsi" w:cstheme="minorHAnsi"/>
          <w:sz w:val="22"/>
          <w:szCs w:val="22"/>
        </w:rPr>
        <w:t xml:space="preserve"> Quelle est la valeur maximale </w:t>
      </w:r>
      <w:proofErr w:type="spellStart"/>
      <w:r w:rsidRPr="00573173">
        <w:rPr>
          <w:rFonts w:asciiTheme="minorHAnsi" w:hAnsiTheme="minorHAnsi" w:cstheme="minorHAnsi"/>
          <w:sz w:val="22"/>
          <w:szCs w:val="22"/>
        </w:rPr>
        <w:t>x</w:t>
      </w:r>
      <w:r w:rsidRPr="00573173">
        <w:rPr>
          <w:rFonts w:asciiTheme="minorHAnsi" w:hAnsiTheme="minorHAnsi" w:cstheme="minorHAnsi"/>
          <w:sz w:val="22"/>
          <w:szCs w:val="22"/>
          <w:vertAlign w:val="subscript"/>
        </w:rPr>
        <w:t>max</w:t>
      </w:r>
      <w:proofErr w:type="spellEnd"/>
      <w:r w:rsidRPr="00573173">
        <w:rPr>
          <w:rFonts w:asciiTheme="minorHAnsi" w:hAnsiTheme="minorHAnsi" w:cstheme="minorHAnsi"/>
          <w:sz w:val="22"/>
          <w:szCs w:val="22"/>
        </w:rPr>
        <w:t xml:space="preserve"> que peut prendre l’avancement x ? En déduire le réactif limitant.</w:t>
      </w:r>
    </w:p>
    <w:p w:rsidR="00B709DC" w:rsidRPr="006A7A8D" w:rsidRDefault="00B709DC" w:rsidP="00B709DC">
      <w:pPr>
        <w:jc w:val="both"/>
        <w:rPr>
          <w:rFonts w:asciiTheme="minorHAnsi" w:hAnsiTheme="minorHAnsi" w:cstheme="minorHAnsi"/>
          <w:sz w:val="22"/>
          <w:szCs w:val="22"/>
        </w:rPr>
      </w:pPr>
      <w:r w:rsidRPr="006A7A8D">
        <w:rPr>
          <w:rFonts w:asciiTheme="minorHAnsi" w:hAnsiTheme="minorHAnsi" w:cstheme="minorHAnsi"/>
          <w:b/>
          <w:sz w:val="22"/>
          <w:szCs w:val="22"/>
        </w:rPr>
        <w:t>5.</w:t>
      </w:r>
      <w:r w:rsidRPr="006A7A8D">
        <w:rPr>
          <w:rFonts w:asciiTheme="minorHAnsi" w:hAnsiTheme="minorHAnsi" w:cstheme="minorHAnsi"/>
          <w:sz w:val="22"/>
          <w:szCs w:val="22"/>
        </w:rPr>
        <w:t xml:space="preserve"> </w:t>
      </w:r>
      <w:r>
        <w:rPr>
          <w:rFonts w:asciiTheme="minorHAnsi" w:hAnsiTheme="minorHAnsi" w:cstheme="minorHAnsi"/>
          <w:sz w:val="22"/>
          <w:szCs w:val="22"/>
        </w:rPr>
        <w:t xml:space="preserve">Quelle est la quantité de matière de dioxyde de carbone produite </w:t>
      </w:r>
      <w:r w:rsidRPr="006A7A8D">
        <w:rPr>
          <w:rFonts w:asciiTheme="minorHAnsi" w:hAnsiTheme="minorHAnsi" w:cstheme="minorHAnsi"/>
          <w:sz w:val="22"/>
          <w:szCs w:val="22"/>
        </w:rPr>
        <w:t xml:space="preserve">? </w:t>
      </w:r>
    </w:p>
    <w:p w:rsidR="00B709DC" w:rsidRPr="00573173" w:rsidRDefault="00B709DC" w:rsidP="00B709DC">
      <w:pPr>
        <w:jc w:val="both"/>
        <w:rPr>
          <w:rFonts w:asciiTheme="minorHAnsi" w:hAnsiTheme="minorHAnsi" w:cstheme="minorHAnsi"/>
          <w:sz w:val="22"/>
          <w:szCs w:val="22"/>
        </w:rPr>
      </w:pPr>
      <w:r w:rsidRPr="00573173">
        <w:rPr>
          <w:rFonts w:asciiTheme="minorHAnsi" w:hAnsiTheme="minorHAnsi" w:cstheme="minorHAnsi"/>
          <w:b/>
          <w:sz w:val="22"/>
          <w:szCs w:val="22"/>
        </w:rPr>
        <w:t>6.</w:t>
      </w:r>
      <w:r w:rsidRPr="00573173">
        <w:rPr>
          <w:rFonts w:asciiTheme="minorHAnsi" w:hAnsiTheme="minorHAnsi" w:cstheme="minorHAnsi"/>
          <w:sz w:val="22"/>
          <w:szCs w:val="22"/>
        </w:rPr>
        <w:t xml:space="preserve"> Sachant que la combustion du butane libère 86,4 mol de dioxyde de carbone pour chauffer le même volume d’eau, quel est, d’un point de vue écologique, le meilleur combustible ?</w:t>
      </w:r>
    </w:p>
    <w:p w:rsidR="00B709DC" w:rsidRDefault="00B709DC" w:rsidP="00B709DC">
      <w:pPr>
        <w:shd w:val="clear" w:color="auto" w:fill="FFFFFF"/>
        <w:autoSpaceDE w:val="0"/>
        <w:autoSpaceDN w:val="0"/>
        <w:adjustRightInd w:val="0"/>
        <w:jc w:val="both"/>
        <w:rPr>
          <w:rFonts w:asciiTheme="minorHAnsi" w:hAnsiTheme="minorHAnsi" w:cstheme="minorHAnsi"/>
          <w:sz w:val="22"/>
          <w:szCs w:val="22"/>
        </w:rPr>
      </w:pPr>
    </w:p>
    <w:p w:rsidR="008F5DDB" w:rsidRDefault="00B709DC" w:rsidP="002D148B">
      <w:pPr>
        <w:shd w:val="clear" w:color="auto" w:fill="FFFFFF"/>
        <w:autoSpaceDE w:val="0"/>
        <w:autoSpaceDN w:val="0"/>
        <w:adjustRightInd w:val="0"/>
        <w:jc w:val="both"/>
      </w:pPr>
      <w:r w:rsidRPr="00573173">
        <w:rPr>
          <w:rFonts w:asciiTheme="minorHAnsi" w:hAnsiTheme="minorHAnsi" w:cstheme="minorHAnsi"/>
          <w:b/>
          <w:i/>
          <w:sz w:val="22"/>
          <w:szCs w:val="22"/>
        </w:rPr>
        <w:t>Pour s’entrainer</w:t>
      </w:r>
      <w:r w:rsidRPr="00573173">
        <w:rPr>
          <w:rFonts w:asciiTheme="minorHAnsi" w:hAnsiTheme="minorHAnsi" w:cstheme="minorHAnsi"/>
          <w:i/>
          <w:sz w:val="22"/>
          <w:szCs w:val="22"/>
        </w:rPr>
        <w:t> : à l’aide d’un tableau d’avancement, montrer que la combustion de 21,6 mol de butane forme bien 86,4 mol de dioxyde de carbone.</w:t>
      </w:r>
    </w:p>
    <w:sectPr w:rsidR="008F5DDB" w:rsidSect="002D148B">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658"/>
    <w:multiLevelType w:val="hybridMultilevel"/>
    <w:tmpl w:val="1F9CE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E3218"/>
    <w:multiLevelType w:val="hybridMultilevel"/>
    <w:tmpl w:val="FD868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C56F60"/>
    <w:multiLevelType w:val="hybridMultilevel"/>
    <w:tmpl w:val="FAEA8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6448A5"/>
    <w:multiLevelType w:val="hybridMultilevel"/>
    <w:tmpl w:val="2F84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B709DC"/>
    <w:rsid w:val="002D148B"/>
    <w:rsid w:val="00343151"/>
    <w:rsid w:val="008F5DDB"/>
    <w:rsid w:val="00B709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709DC"/>
    <w:pPr>
      <w:tabs>
        <w:tab w:val="center" w:pos="4536"/>
        <w:tab w:val="right" w:pos="9072"/>
      </w:tabs>
    </w:pPr>
    <w:rPr>
      <w:sz w:val="22"/>
      <w:szCs w:val="22"/>
      <w:lang w:eastAsia="en-US"/>
    </w:rPr>
  </w:style>
  <w:style w:type="character" w:customStyle="1" w:styleId="En-tteCar">
    <w:name w:val="En-tête Car"/>
    <w:basedOn w:val="Policepardfaut"/>
    <w:link w:val="En-tte"/>
    <w:rsid w:val="00B709DC"/>
    <w:rPr>
      <w:rFonts w:ascii="Times New Roman" w:eastAsia="Times New Roman" w:hAnsi="Times New Roman" w:cs="Times New Roman"/>
    </w:rPr>
  </w:style>
  <w:style w:type="paragraph" w:styleId="Paragraphedeliste">
    <w:name w:val="List Paragraph"/>
    <w:basedOn w:val="Normal"/>
    <w:uiPriority w:val="34"/>
    <w:qFormat/>
    <w:rsid w:val="00B709DC"/>
    <w:pPr>
      <w:ind w:left="720"/>
      <w:contextualSpacing/>
    </w:pPr>
  </w:style>
  <w:style w:type="paragraph" w:styleId="Corpsdetexte2">
    <w:name w:val="Body Text 2"/>
    <w:basedOn w:val="Normal"/>
    <w:link w:val="Corpsdetexte2Car"/>
    <w:rsid w:val="00B709DC"/>
    <w:pPr>
      <w:jc w:val="both"/>
    </w:pPr>
    <w:rPr>
      <w:b/>
      <w:bCs/>
      <w:sz w:val="20"/>
      <w:szCs w:val="20"/>
      <w:u w:val="single"/>
    </w:rPr>
  </w:style>
  <w:style w:type="character" w:customStyle="1" w:styleId="Corpsdetexte2Car">
    <w:name w:val="Corps de texte 2 Car"/>
    <w:basedOn w:val="Policepardfaut"/>
    <w:link w:val="Corpsdetexte2"/>
    <w:rsid w:val="00B709DC"/>
    <w:rPr>
      <w:rFonts w:ascii="Times New Roman" w:eastAsia="Times New Roman" w:hAnsi="Times New Roman" w:cs="Times New Roman"/>
      <w:b/>
      <w:bCs/>
      <w:sz w:val="20"/>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999</Words>
  <Characters>5497</Characters>
  <Application>Microsoft Office Word</Application>
  <DocSecurity>0</DocSecurity>
  <Lines>45</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C.Ciachera/B.Lamarcq</dc:creator>
  <cp:lastModifiedBy>C Ciachera</cp:lastModifiedBy>
  <cp:revision>2</cp:revision>
  <dcterms:created xsi:type="dcterms:W3CDTF">2012-05-22T11:01:00Z</dcterms:created>
  <dcterms:modified xsi:type="dcterms:W3CDTF">2012-05-22T11:46:00Z</dcterms:modified>
</cp:coreProperties>
</file>